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3BDC" w14:textId="46BCDCF4" w:rsidR="00C07994" w:rsidRPr="00952D4A" w:rsidRDefault="00634827" w:rsidP="00B26883">
      <w:pPr>
        <w:pStyle w:val="Title"/>
        <w:rPr>
          <w:sz w:val="28"/>
          <w:szCs w:val="32"/>
        </w:rPr>
      </w:pPr>
      <w:r>
        <w:rPr>
          <w:sz w:val="28"/>
          <w:szCs w:val="32"/>
        </w:rPr>
        <w:t>Phase 1</w:t>
      </w:r>
      <w:r w:rsidR="00C07994" w:rsidRPr="00952D4A">
        <w:rPr>
          <w:sz w:val="28"/>
          <w:szCs w:val="32"/>
        </w:rPr>
        <w:t xml:space="preserve">: </w:t>
      </w:r>
      <w:r>
        <w:rPr>
          <w:sz w:val="28"/>
          <w:szCs w:val="32"/>
        </w:rPr>
        <w:t>SJCERA</w:t>
      </w:r>
      <w:r w:rsidR="00C07994" w:rsidRPr="00952D4A">
        <w:rPr>
          <w:sz w:val="28"/>
          <w:szCs w:val="32"/>
        </w:rPr>
        <w:t xml:space="preserve"> Question</w:t>
      </w:r>
      <w:r>
        <w:rPr>
          <w:sz w:val="28"/>
          <w:szCs w:val="32"/>
        </w:rPr>
        <w:t xml:space="preserve"> </w:t>
      </w:r>
      <w:r w:rsidR="0029495C">
        <w:rPr>
          <w:sz w:val="28"/>
          <w:szCs w:val="32"/>
        </w:rPr>
        <w:t>&amp; Answer</w:t>
      </w:r>
    </w:p>
    <w:p w14:paraId="4DC443C2" w14:textId="5638AF87" w:rsidR="00C07994" w:rsidRPr="00B36B98" w:rsidRDefault="00634827" w:rsidP="00C07994">
      <w:pPr>
        <w:rPr>
          <w:szCs w:val="21"/>
        </w:rPr>
      </w:pPr>
      <w:r>
        <w:rPr>
          <w:szCs w:val="21"/>
        </w:rPr>
        <w:t>The following table contains a list of SJCERA answers to</w:t>
      </w:r>
      <w:r w:rsidRPr="00B36B98">
        <w:rPr>
          <w:szCs w:val="21"/>
        </w:rPr>
        <w:t xml:space="preserve"> </w:t>
      </w:r>
      <w:r>
        <w:rPr>
          <w:szCs w:val="21"/>
        </w:rPr>
        <w:t>Phase 1 offeror q</w:t>
      </w:r>
      <w:r w:rsidRPr="00B36B98">
        <w:rPr>
          <w:szCs w:val="21"/>
        </w:rPr>
        <w:t>uestions</w:t>
      </w:r>
      <w:r>
        <w:rPr>
          <w:szCs w:val="21"/>
        </w:rPr>
        <w:t xml:space="preserve"> </w:t>
      </w:r>
      <w:r w:rsidRPr="00B36B98">
        <w:rPr>
          <w:szCs w:val="21"/>
        </w:rPr>
        <w:t>in preparation for the solution demonstrations</w:t>
      </w:r>
      <w:r>
        <w:rPr>
          <w:szCs w:val="21"/>
        </w:rPr>
        <w:t xml:space="preserve"> </w:t>
      </w:r>
      <w:r w:rsidR="00A8789E">
        <w:rPr>
          <w:szCs w:val="21"/>
        </w:rPr>
        <w:t xml:space="preserve">for selected offerors </w:t>
      </w:r>
      <w:r>
        <w:rPr>
          <w:szCs w:val="21"/>
        </w:rPr>
        <w:t>in Phase 2.</w:t>
      </w:r>
    </w:p>
    <w:p w14:paraId="10B09696" w14:textId="4FA7B0F5" w:rsidR="00C07994" w:rsidRPr="00B36B98" w:rsidRDefault="00634827" w:rsidP="00C07994">
      <w:pPr>
        <w:pStyle w:val="Heading1"/>
        <w:rPr>
          <w:szCs w:val="21"/>
        </w:rPr>
      </w:pPr>
      <w:r>
        <w:rPr>
          <w:szCs w:val="21"/>
        </w:rPr>
        <w:t>Question &amp; Answer</w:t>
      </w:r>
    </w:p>
    <w:tbl>
      <w:tblPr>
        <w:tblStyle w:val="PlainTable1"/>
        <w:tblW w:w="12955" w:type="dxa"/>
        <w:tblLook w:val="04A0" w:firstRow="1" w:lastRow="0" w:firstColumn="1" w:lastColumn="0" w:noHBand="0" w:noVBand="1"/>
      </w:tblPr>
      <w:tblGrid>
        <w:gridCol w:w="2695"/>
        <w:gridCol w:w="4950"/>
        <w:gridCol w:w="5310"/>
      </w:tblGrid>
      <w:tr w:rsidR="00634827" w:rsidRPr="00B36B98" w14:paraId="278633D3" w14:textId="657F0B0E" w:rsidTr="00634827">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95" w:type="dxa"/>
          </w:tcPr>
          <w:p w14:paraId="618DC3CB" w14:textId="77777777" w:rsidR="00634827" w:rsidRPr="00B36B98" w:rsidRDefault="00634827" w:rsidP="002B19E2">
            <w:pPr>
              <w:spacing w:after="0"/>
              <w:jc w:val="left"/>
              <w:rPr>
                <w:szCs w:val="21"/>
              </w:rPr>
            </w:pPr>
            <w:r w:rsidRPr="00B36B98">
              <w:rPr>
                <w:szCs w:val="21"/>
              </w:rPr>
              <w:t xml:space="preserve">RFP Section / Source </w:t>
            </w:r>
          </w:p>
        </w:tc>
        <w:tc>
          <w:tcPr>
            <w:tcW w:w="4950" w:type="dxa"/>
          </w:tcPr>
          <w:p w14:paraId="169D31A5" w14:textId="209D686A" w:rsidR="00634827" w:rsidRPr="00B36B98" w:rsidRDefault="00634827" w:rsidP="002B19E2">
            <w:pPr>
              <w:spacing w:after="0"/>
              <w:jc w:val="left"/>
              <w:cnfStyle w:val="100000000000" w:firstRow="1" w:lastRow="0" w:firstColumn="0" w:lastColumn="0" w:oddVBand="0" w:evenVBand="0" w:oddHBand="0" w:evenHBand="0" w:firstRowFirstColumn="0" w:firstRowLastColumn="0" w:lastRowFirstColumn="0" w:lastRowLastColumn="0"/>
              <w:rPr>
                <w:b w:val="0"/>
                <w:bCs w:val="0"/>
                <w:szCs w:val="21"/>
              </w:rPr>
            </w:pPr>
            <w:r>
              <w:rPr>
                <w:szCs w:val="21"/>
              </w:rPr>
              <w:t>Offeror Question</w:t>
            </w:r>
          </w:p>
        </w:tc>
        <w:tc>
          <w:tcPr>
            <w:tcW w:w="5310" w:type="dxa"/>
          </w:tcPr>
          <w:p w14:paraId="55D80422" w14:textId="7243BF40" w:rsidR="00634827" w:rsidRDefault="00634827" w:rsidP="002B19E2">
            <w:pPr>
              <w:spacing w:after="0"/>
              <w:jc w:val="left"/>
              <w:cnfStyle w:val="100000000000" w:firstRow="1" w:lastRow="0" w:firstColumn="0" w:lastColumn="0" w:oddVBand="0" w:evenVBand="0" w:oddHBand="0" w:evenHBand="0" w:firstRowFirstColumn="0" w:firstRowLastColumn="0" w:lastRowFirstColumn="0" w:lastRowLastColumn="0"/>
              <w:rPr>
                <w:szCs w:val="21"/>
              </w:rPr>
            </w:pPr>
            <w:r>
              <w:rPr>
                <w:szCs w:val="21"/>
              </w:rPr>
              <w:t>SJCERA Answer</w:t>
            </w:r>
          </w:p>
        </w:tc>
      </w:tr>
      <w:tr w:rsidR="00634827" w:rsidRPr="00B36B98" w14:paraId="016565DA" w14:textId="5B236358" w:rsidTr="00D2627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627EF7EC" w14:textId="41C06808" w:rsidR="00634827" w:rsidRPr="00B36B98" w:rsidRDefault="00634827" w:rsidP="00634827">
            <w:pPr>
              <w:spacing w:after="0"/>
              <w:jc w:val="left"/>
              <w:rPr>
                <w:b w:val="0"/>
                <w:bCs w:val="0"/>
                <w:szCs w:val="21"/>
              </w:rPr>
            </w:pPr>
            <w:r w:rsidRPr="00194465">
              <w:rPr>
                <w:rFonts w:eastAsia="Times New Roman" w:cs="Times New Roman"/>
                <w:color w:val="000000"/>
                <w:szCs w:val="21"/>
              </w:rPr>
              <w:t>Attachment A, Section 2. Minimum Qualifications </w:t>
            </w:r>
          </w:p>
        </w:tc>
        <w:tc>
          <w:tcPr>
            <w:tcW w:w="4950" w:type="dxa"/>
            <w:vAlign w:val="center"/>
          </w:tcPr>
          <w:p w14:paraId="3BFA0382" w14:textId="344973C3" w:rsidR="00634827" w:rsidRPr="00B36B98" w:rsidRDefault="00634827" w:rsidP="00634827">
            <w:pPr>
              <w:spacing w:after="0"/>
              <w:jc w:val="left"/>
              <w:cnfStyle w:val="000000100000" w:firstRow="0" w:lastRow="0" w:firstColumn="0" w:lastColumn="0" w:oddVBand="0" w:evenVBand="0" w:oddHBand="1" w:evenHBand="0" w:firstRowFirstColumn="0" w:firstRowLastColumn="0" w:lastRowFirstColumn="0" w:lastRowLastColumn="0"/>
              <w:rPr>
                <w:szCs w:val="21"/>
              </w:rPr>
            </w:pPr>
            <w:r w:rsidRPr="00194465">
              <w:rPr>
                <w:rFonts w:eastAsia="Times New Roman" w:cs="Times New Roman"/>
                <w:color w:val="000000"/>
                <w:szCs w:val="21"/>
              </w:rPr>
              <w:t xml:space="preserve">While we can meet your requirement for data to be kept in the US and to have no offshore access, would you be willing to modify your requirement and allow suitably authorized </w:t>
            </w:r>
            <w:r w:rsidR="00FD1C0A">
              <w:rPr>
                <w:rFonts w:eastAsia="Times New Roman" w:cs="Times New Roman"/>
                <w:color w:val="000000"/>
                <w:szCs w:val="21"/>
              </w:rPr>
              <w:t>our</w:t>
            </w:r>
            <w:r w:rsidRPr="00194465">
              <w:rPr>
                <w:rFonts w:eastAsia="Times New Roman" w:cs="Times New Roman"/>
                <w:color w:val="000000"/>
                <w:szCs w:val="21"/>
              </w:rPr>
              <w:t xml:space="preserve"> support personnel from WTOGPA signatory countries</w:t>
            </w:r>
            <w:r w:rsidRPr="00194465">
              <w:rPr>
                <w:rFonts w:ascii="Arial" w:eastAsia="Times New Roman" w:hAnsi="Arial" w:cs="Arial"/>
                <w:color w:val="000000"/>
                <w:szCs w:val="21"/>
              </w:rPr>
              <w:t> </w:t>
            </w:r>
            <w:r w:rsidRPr="00194465">
              <w:rPr>
                <w:rFonts w:eastAsia="Times New Roman" w:cs="Times New Roman"/>
                <w:color w:val="000000"/>
                <w:szCs w:val="21"/>
              </w:rPr>
              <w:t>(e.g. UK and Canada) to securely access your data remotely? This would allow us to provide you with a wider range of cost-effective support options in our response. </w:t>
            </w:r>
          </w:p>
        </w:tc>
        <w:tc>
          <w:tcPr>
            <w:tcW w:w="5310" w:type="dxa"/>
            <w:vAlign w:val="center"/>
          </w:tcPr>
          <w:p w14:paraId="77A6FC62" w14:textId="2D35D0B6" w:rsidR="00634827" w:rsidRPr="00B36B98" w:rsidRDefault="00634827" w:rsidP="00634827">
            <w:pPr>
              <w:spacing w:after="0"/>
              <w:jc w:val="left"/>
              <w:cnfStyle w:val="000000100000" w:firstRow="0" w:lastRow="0" w:firstColumn="0" w:lastColumn="0" w:oddVBand="0" w:evenVBand="0" w:oddHBand="1" w:evenHBand="0" w:firstRowFirstColumn="0" w:firstRowLastColumn="0" w:lastRowFirstColumn="0" w:lastRowLastColumn="0"/>
              <w:rPr>
                <w:szCs w:val="21"/>
              </w:rPr>
            </w:pPr>
            <w:r w:rsidRPr="00194465">
              <w:rPr>
                <w:rFonts w:eastAsia="Times New Roman" w:cs="Times New Roman"/>
                <w:color w:val="000000"/>
                <w:szCs w:val="21"/>
              </w:rPr>
              <w:t>SJCERA would consider allowing access for WTO GPA signatory countries to securely access data; however, offerors would need to seek prior approval from SJCERA and provide background checks for any personnel with remote access to SJCERA data.  Please provide optional pricing in your response so that SJCERA may consider the cost-savings associated with such support.</w:t>
            </w:r>
          </w:p>
        </w:tc>
      </w:tr>
      <w:tr w:rsidR="00634827" w:rsidRPr="00B36B98" w14:paraId="65DAAA9A" w14:textId="5C2D3E80" w:rsidTr="00D26276">
        <w:trPr>
          <w:trHeight w:val="449"/>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2A010495" w14:textId="0918D792" w:rsidR="00634827" w:rsidRPr="00B36B98" w:rsidRDefault="00634827" w:rsidP="00634827">
            <w:pPr>
              <w:spacing w:after="0"/>
              <w:jc w:val="left"/>
              <w:rPr>
                <w:b w:val="0"/>
                <w:bCs w:val="0"/>
                <w:szCs w:val="21"/>
              </w:rPr>
            </w:pPr>
            <w:r w:rsidRPr="00194465">
              <w:rPr>
                <w:rFonts w:eastAsia="Times New Roman" w:cs="Times New Roman"/>
                <w:color w:val="000000"/>
                <w:szCs w:val="21"/>
              </w:rPr>
              <w:t>Attachment C – Solution Demo Response Form – line 3d</w:t>
            </w:r>
          </w:p>
        </w:tc>
        <w:tc>
          <w:tcPr>
            <w:tcW w:w="4950" w:type="dxa"/>
            <w:vAlign w:val="center"/>
          </w:tcPr>
          <w:p w14:paraId="04199E4D" w14:textId="19129F55" w:rsidR="00634827" w:rsidRPr="00B36B98" w:rsidRDefault="00634827" w:rsidP="00634827">
            <w:pPr>
              <w:spacing w:after="0"/>
              <w:jc w:val="left"/>
              <w:cnfStyle w:val="000000000000" w:firstRow="0" w:lastRow="0" w:firstColumn="0" w:lastColumn="0" w:oddVBand="0" w:evenVBand="0" w:oddHBand="0" w:evenHBand="0" w:firstRowFirstColumn="0" w:firstRowLastColumn="0" w:lastRowFirstColumn="0" w:lastRowLastColumn="0"/>
              <w:rPr>
                <w:szCs w:val="21"/>
              </w:rPr>
            </w:pPr>
            <w:r w:rsidRPr="00194465">
              <w:rPr>
                <w:rFonts w:eastAsia="Times New Roman" w:cs="Times New Roman"/>
                <w:color w:val="000000"/>
                <w:szCs w:val="21"/>
              </w:rPr>
              <w:t>Please provide more information, including an example, related to the types of adjustments to existing retirement benefits.</w:t>
            </w:r>
          </w:p>
        </w:tc>
        <w:tc>
          <w:tcPr>
            <w:tcW w:w="5310" w:type="dxa"/>
            <w:vAlign w:val="center"/>
          </w:tcPr>
          <w:p w14:paraId="4EC39AED" w14:textId="7A77488E" w:rsidR="00634827" w:rsidRPr="00B36B98" w:rsidRDefault="00634827" w:rsidP="00634827">
            <w:pPr>
              <w:spacing w:after="0"/>
              <w:jc w:val="left"/>
              <w:cnfStyle w:val="000000000000" w:firstRow="0" w:lastRow="0" w:firstColumn="0" w:lastColumn="0" w:oddVBand="0" w:evenVBand="0" w:oddHBand="0" w:evenHBand="0" w:firstRowFirstColumn="0" w:firstRowLastColumn="0" w:lastRowFirstColumn="0" w:lastRowLastColumn="0"/>
              <w:rPr>
                <w:szCs w:val="21"/>
              </w:rPr>
            </w:pPr>
            <w:r w:rsidRPr="00194465">
              <w:rPr>
                <w:rFonts w:eastAsia="Times New Roman" w:cs="Times New Roman"/>
                <w:color w:val="000000"/>
                <w:szCs w:val="21"/>
              </w:rPr>
              <w:t>SJCERA would like offerors to demonstrate the ability for their PAS to accommodate required changes (for any reason) to a benefit; e.g., trailing wages, death overpayment, retroactive benefit payments, benefit override, etc.</w:t>
            </w:r>
          </w:p>
        </w:tc>
      </w:tr>
      <w:tr w:rsidR="00634827" w:rsidRPr="00B36B98" w14:paraId="39E6A025" w14:textId="411B5B8D" w:rsidTr="00D26276">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10CFC81A" w14:textId="4D277721" w:rsidR="00634827" w:rsidRPr="00B36B98" w:rsidRDefault="00634827" w:rsidP="00634827">
            <w:pPr>
              <w:spacing w:after="0"/>
              <w:jc w:val="left"/>
              <w:rPr>
                <w:b w:val="0"/>
                <w:bCs w:val="0"/>
                <w:szCs w:val="21"/>
              </w:rPr>
            </w:pPr>
            <w:r w:rsidRPr="00194465">
              <w:rPr>
                <w:rFonts w:eastAsia="Times New Roman" w:cs="Times New Roman"/>
                <w:color w:val="000000"/>
                <w:szCs w:val="21"/>
              </w:rPr>
              <w:t>Attachment C: Solution Demonstration Form – 3. Demonstration Scenarios – Demonstration Scenario: Member Services, ID #3K:</w:t>
            </w:r>
          </w:p>
        </w:tc>
        <w:tc>
          <w:tcPr>
            <w:tcW w:w="4950" w:type="dxa"/>
            <w:vAlign w:val="center"/>
          </w:tcPr>
          <w:p w14:paraId="0E3C49C4" w14:textId="7E121D74" w:rsidR="00634827" w:rsidRPr="00B36B98" w:rsidRDefault="00634827" w:rsidP="00634827">
            <w:pPr>
              <w:spacing w:after="0"/>
              <w:jc w:val="left"/>
              <w:cnfStyle w:val="000000100000" w:firstRow="0" w:lastRow="0" w:firstColumn="0" w:lastColumn="0" w:oddVBand="0" w:evenVBand="0" w:oddHBand="1" w:evenHBand="0" w:firstRowFirstColumn="0" w:firstRowLastColumn="0" w:lastRowFirstColumn="0" w:lastRowLastColumn="0"/>
              <w:rPr>
                <w:szCs w:val="21"/>
              </w:rPr>
            </w:pPr>
            <w:r w:rsidRPr="00194465">
              <w:rPr>
                <w:rFonts w:eastAsia="Times New Roman" w:cs="Times New Roman"/>
                <w:color w:val="000000"/>
                <w:szCs w:val="21"/>
              </w:rPr>
              <w:t>Can you please confirm that this is the process of requesting a retirement benefit calculation estimate? Or is this the process of a member’s selected retirement benefit option?</w:t>
            </w:r>
          </w:p>
        </w:tc>
        <w:tc>
          <w:tcPr>
            <w:tcW w:w="5310" w:type="dxa"/>
            <w:vAlign w:val="center"/>
          </w:tcPr>
          <w:p w14:paraId="519407D0" w14:textId="1800DDA2" w:rsidR="00634827" w:rsidRPr="00B36B98" w:rsidRDefault="00634827" w:rsidP="00634827">
            <w:pPr>
              <w:spacing w:after="0"/>
              <w:jc w:val="left"/>
              <w:cnfStyle w:val="000000100000" w:firstRow="0" w:lastRow="0" w:firstColumn="0" w:lastColumn="0" w:oddVBand="0" w:evenVBand="0" w:oddHBand="1" w:evenHBand="0" w:firstRowFirstColumn="0" w:firstRowLastColumn="0" w:lastRowFirstColumn="0" w:lastRowLastColumn="0"/>
              <w:rPr>
                <w:szCs w:val="21"/>
              </w:rPr>
            </w:pPr>
            <w:r w:rsidRPr="00194465">
              <w:rPr>
                <w:rFonts w:eastAsia="Times New Roman" w:cs="Times New Roman"/>
                <w:color w:val="000000"/>
                <w:szCs w:val="21"/>
              </w:rPr>
              <w:t>SJCERA would like offerors to demonstrate the end-to-end process for a member to initiate their retirement via their member portal.  This process includes, but is not limited to, reviewing an estimate, selecting beneficiaries and available benefit options, completing a benefit application, providing required documentation, making tax elections, banking information, etc.</w:t>
            </w:r>
          </w:p>
        </w:tc>
      </w:tr>
      <w:tr w:rsidR="00634827" w:rsidRPr="00B36B98" w14:paraId="3F4788E9" w14:textId="36FC9D5D" w:rsidTr="00D26276">
        <w:trPr>
          <w:trHeight w:val="53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F9A9144" w14:textId="7443584E" w:rsidR="00634827" w:rsidRPr="00B36B98" w:rsidRDefault="00634827" w:rsidP="00634827">
            <w:pPr>
              <w:spacing w:after="0"/>
              <w:jc w:val="left"/>
              <w:rPr>
                <w:b w:val="0"/>
                <w:bCs w:val="0"/>
                <w:szCs w:val="21"/>
              </w:rPr>
            </w:pPr>
            <w:r w:rsidRPr="00194465">
              <w:rPr>
                <w:rFonts w:eastAsia="Times New Roman" w:cs="Times New Roman"/>
                <w:color w:val="000000"/>
                <w:szCs w:val="21"/>
              </w:rPr>
              <w:t>Attachment C Demo Scenario 3d, Benefit Processing</w:t>
            </w:r>
          </w:p>
        </w:tc>
        <w:tc>
          <w:tcPr>
            <w:tcW w:w="4950" w:type="dxa"/>
            <w:vAlign w:val="center"/>
          </w:tcPr>
          <w:p w14:paraId="47C3D823" w14:textId="39D37782" w:rsidR="00634827" w:rsidRPr="00B36B98" w:rsidRDefault="00634827" w:rsidP="00634827">
            <w:pPr>
              <w:spacing w:after="0"/>
              <w:jc w:val="left"/>
              <w:cnfStyle w:val="000000000000" w:firstRow="0" w:lastRow="0" w:firstColumn="0" w:lastColumn="0" w:oddVBand="0" w:evenVBand="0" w:oddHBand="0" w:evenHBand="0" w:firstRowFirstColumn="0" w:firstRowLastColumn="0" w:lastRowFirstColumn="0" w:lastRowLastColumn="0"/>
              <w:rPr>
                <w:szCs w:val="21"/>
              </w:rPr>
            </w:pPr>
            <w:r w:rsidRPr="00194465">
              <w:rPr>
                <w:rFonts w:eastAsia="Times New Roman" w:cs="Times New Roman"/>
                <w:color w:val="000000"/>
                <w:szCs w:val="21"/>
              </w:rPr>
              <w:t>Can SJCERA please provide clarification or an example of this demo scenario so that vendors can address this properly if selected for Phase 2.</w:t>
            </w:r>
          </w:p>
        </w:tc>
        <w:tc>
          <w:tcPr>
            <w:tcW w:w="5310" w:type="dxa"/>
            <w:vAlign w:val="center"/>
          </w:tcPr>
          <w:p w14:paraId="142DDAB8" w14:textId="44093F36" w:rsidR="00634827" w:rsidRPr="00B36B98" w:rsidRDefault="00634827" w:rsidP="00634827">
            <w:pPr>
              <w:spacing w:after="0"/>
              <w:jc w:val="left"/>
              <w:cnfStyle w:val="000000000000" w:firstRow="0" w:lastRow="0" w:firstColumn="0" w:lastColumn="0" w:oddVBand="0" w:evenVBand="0" w:oddHBand="0" w:evenHBand="0" w:firstRowFirstColumn="0" w:firstRowLastColumn="0" w:lastRowFirstColumn="0" w:lastRowLastColumn="0"/>
              <w:rPr>
                <w:szCs w:val="21"/>
              </w:rPr>
            </w:pPr>
            <w:r w:rsidRPr="00194465">
              <w:rPr>
                <w:rFonts w:eastAsia="Times New Roman" w:cs="Times New Roman"/>
                <w:color w:val="000000"/>
                <w:szCs w:val="21"/>
              </w:rPr>
              <w:t>SJCERA would like offerors to demonstrate the ability for their PAS to accommodate required changes (for any reason) to a benefit; e.g., trailing wages, death overpayment, retroactive benefit payments, benefit override, etc.</w:t>
            </w:r>
          </w:p>
        </w:tc>
      </w:tr>
      <w:tr w:rsidR="00634827" w:rsidRPr="00B36B98" w14:paraId="782409B0" w14:textId="3E2C87D5" w:rsidTr="00D2627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365C3673" w14:textId="31CAE504" w:rsidR="00634827" w:rsidRPr="00B36B98" w:rsidRDefault="00634827" w:rsidP="00634827">
            <w:pPr>
              <w:spacing w:after="0"/>
              <w:jc w:val="left"/>
              <w:rPr>
                <w:b w:val="0"/>
                <w:bCs w:val="0"/>
                <w:szCs w:val="21"/>
              </w:rPr>
            </w:pPr>
            <w:r w:rsidRPr="00194465">
              <w:rPr>
                <w:rFonts w:eastAsia="Times New Roman" w:cs="Times New Roman"/>
                <w:color w:val="000000"/>
                <w:szCs w:val="21"/>
              </w:rPr>
              <w:lastRenderedPageBreak/>
              <w:t>01 SJCERA PAS RFP Main RFP Document, Section 6.2.2 Phase 2: Sessions with Qualified Offerors and SJCERA</w:t>
            </w:r>
          </w:p>
        </w:tc>
        <w:tc>
          <w:tcPr>
            <w:tcW w:w="4950" w:type="dxa"/>
            <w:vAlign w:val="center"/>
          </w:tcPr>
          <w:p w14:paraId="0AA1B186" w14:textId="4FC0A198" w:rsidR="00634827" w:rsidRPr="00B36B98" w:rsidRDefault="00634827" w:rsidP="00634827">
            <w:pPr>
              <w:spacing w:after="0"/>
              <w:jc w:val="left"/>
              <w:cnfStyle w:val="000000100000" w:firstRow="0" w:lastRow="0" w:firstColumn="0" w:lastColumn="0" w:oddVBand="0" w:evenVBand="0" w:oddHBand="1" w:evenHBand="0" w:firstRowFirstColumn="0" w:firstRowLastColumn="0" w:lastRowFirstColumn="0" w:lastRowLastColumn="0"/>
              <w:rPr>
                <w:szCs w:val="21"/>
              </w:rPr>
            </w:pPr>
            <w:r w:rsidRPr="00194465">
              <w:rPr>
                <w:rFonts w:eastAsia="Times New Roman" w:cs="Times New Roman"/>
                <w:color w:val="000000"/>
                <w:szCs w:val="21"/>
              </w:rPr>
              <w:t xml:space="preserve">Would SJCERA consider scheduling Session 2: One 2-hour Q&amp;A Session to discuss technical questions, project approach, and the proposed project team prior to Session 1: One 3-hour Solution Demonstration with a Q&amp;A Option for SJCERA? </w:t>
            </w:r>
          </w:p>
        </w:tc>
        <w:tc>
          <w:tcPr>
            <w:tcW w:w="5310" w:type="dxa"/>
            <w:vAlign w:val="center"/>
          </w:tcPr>
          <w:p w14:paraId="4D63B8B1" w14:textId="2C042793" w:rsidR="00634827" w:rsidRPr="00B36B98" w:rsidRDefault="00634827" w:rsidP="00634827">
            <w:pPr>
              <w:spacing w:after="0"/>
              <w:jc w:val="left"/>
              <w:cnfStyle w:val="000000100000" w:firstRow="0" w:lastRow="0" w:firstColumn="0" w:lastColumn="0" w:oddVBand="0" w:evenVBand="0" w:oddHBand="1" w:evenHBand="0" w:firstRowFirstColumn="0" w:firstRowLastColumn="0" w:lastRowFirstColumn="0" w:lastRowLastColumn="0"/>
              <w:rPr>
                <w:szCs w:val="21"/>
              </w:rPr>
            </w:pPr>
            <w:r w:rsidRPr="00194465">
              <w:rPr>
                <w:rFonts w:eastAsia="Times New Roman" w:cs="Times New Roman"/>
                <w:color w:val="000000"/>
                <w:szCs w:val="21"/>
              </w:rPr>
              <w:t>SJCERA intentionally scheduled demonstrations prior to Q&amp;A and will not be making any changes to the session order.</w:t>
            </w:r>
          </w:p>
        </w:tc>
      </w:tr>
      <w:tr w:rsidR="00634827" w:rsidRPr="00B36B98" w14:paraId="36C7D63B" w14:textId="05B12EA1" w:rsidTr="00D26276">
        <w:trPr>
          <w:trHeight w:val="629"/>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1994A4FE" w14:textId="366F06B3" w:rsidR="00634827" w:rsidRPr="00B36B98" w:rsidRDefault="00634827" w:rsidP="00634827">
            <w:pPr>
              <w:spacing w:after="0"/>
              <w:jc w:val="left"/>
              <w:rPr>
                <w:b w:val="0"/>
                <w:bCs w:val="0"/>
                <w:szCs w:val="21"/>
              </w:rPr>
            </w:pPr>
            <w:r w:rsidRPr="00194465">
              <w:rPr>
                <w:rFonts w:eastAsia="Times New Roman" w:cs="Times New Roman"/>
                <w:color w:val="000000"/>
                <w:szCs w:val="21"/>
              </w:rPr>
              <w:t>01 SJCERA PAS RFP Main RFP Document, Section 6.2.2 Phase 2: Sessions with Qualified Offerors and SJCERA</w:t>
            </w:r>
          </w:p>
        </w:tc>
        <w:tc>
          <w:tcPr>
            <w:tcW w:w="4950" w:type="dxa"/>
            <w:vAlign w:val="center"/>
          </w:tcPr>
          <w:p w14:paraId="768A6815" w14:textId="565E629A" w:rsidR="00634827" w:rsidRPr="00B36B98" w:rsidRDefault="00634827" w:rsidP="00634827">
            <w:pPr>
              <w:spacing w:after="0"/>
              <w:jc w:val="left"/>
              <w:cnfStyle w:val="000000000000" w:firstRow="0" w:lastRow="0" w:firstColumn="0" w:lastColumn="0" w:oddVBand="0" w:evenVBand="0" w:oddHBand="0" w:evenHBand="0" w:firstRowFirstColumn="0" w:firstRowLastColumn="0" w:lastRowFirstColumn="0" w:lastRowLastColumn="0"/>
              <w:rPr>
                <w:szCs w:val="21"/>
              </w:rPr>
            </w:pPr>
            <w:r w:rsidRPr="00194465">
              <w:rPr>
                <w:rFonts w:eastAsia="Times New Roman" w:cs="Times New Roman"/>
                <w:color w:val="000000"/>
                <w:szCs w:val="21"/>
              </w:rPr>
              <w:t xml:space="preserve">Would SJCERA consider extending Phase 2? Due to prior commitments, key personnel will be unavailable from July 7 through July 15. Should we be down selected for Phase 2, we respectfully request that our Session 1 (Solution Demonstration) be scheduled with SJCERA </w:t>
            </w:r>
            <w:r w:rsidR="00FD1C0A">
              <w:rPr>
                <w:rFonts w:eastAsia="Times New Roman" w:cs="Times New Roman"/>
                <w:color w:val="000000"/>
                <w:szCs w:val="21"/>
              </w:rPr>
              <w:t xml:space="preserve">for </w:t>
            </w:r>
            <w:r w:rsidRPr="00194465">
              <w:rPr>
                <w:rFonts w:eastAsia="Times New Roman" w:cs="Times New Roman"/>
                <w:color w:val="000000"/>
                <w:szCs w:val="21"/>
              </w:rPr>
              <w:t xml:space="preserve">the week of July 21.  </w:t>
            </w:r>
          </w:p>
        </w:tc>
        <w:tc>
          <w:tcPr>
            <w:tcW w:w="5310" w:type="dxa"/>
            <w:vAlign w:val="center"/>
          </w:tcPr>
          <w:p w14:paraId="79567F2C" w14:textId="06F653A6" w:rsidR="00634827" w:rsidRPr="00B36B98" w:rsidRDefault="00634827" w:rsidP="00634827">
            <w:pPr>
              <w:spacing w:after="0"/>
              <w:jc w:val="left"/>
              <w:cnfStyle w:val="000000000000" w:firstRow="0" w:lastRow="0" w:firstColumn="0" w:lastColumn="0" w:oddVBand="0" w:evenVBand="0" w:oddHBand="0" w:evenHBand="0" w:firstRowFirstColumn="0" w:firstRowLastColumn="0" w:lastRowFirstColumn="0" w:lastRowLastColumn="0"/>
              <w:rPr>
                <w:szCs w:val="21"/>
              </w:rPr>
            </w:pPr>
            <w:r w:rsidRPr="00194465">
              <w:rPr>
                <w:rFonts w:eastAsia="Times New Roman" w:cs="Times New Roman"/>
                <w:color w:val="000000"/>
                <w:szCs w:val="21"/>
              </w:rPr>
              <w:t>While SJCERA understands the scheduled window for demonstrations and Q&amp;A may be short, SJCERA expects vendors to be able to demonstrate the prescribed scenarios without much planning or preparation, given the "out-of-the-box" nature of proposed solutions.</w:t>
            </w:r>
          </w:p>
        </w:tc>
      </w:tr>
      <w:tr w:rsidR="00634827" w:rsidRPr="00B36B98" w14:paraId="0D8B98E4" w14:textId="0659AD07" w:rsidTr="00D26276">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2B725ECA" w14:textId="32F3B9CF" w:rsidR="00634827" w:rsidRPr="00B36B98" w:rsidRDefault="00634827" w:rsidP="00634827">
            <w:pPr>
              <w:spacing w:after="0"/>
              <w:jc w:val="left"/>
              <w:rPr>
                <w:b w:val="0"/>
                <w:bCs w:val="0"/>
                <w:szCs w:val="21"/>
              </w:rPr>
            </w:pPr>
            <w:r w:rsidRPr="00194465">
              <w:rPr>
                <w:rFonts w:eastAsia="Times New Roman" w:cs="Times New Roman"/>
                <w:color w:val="000000"/>
                <w:szCs w:val="21"/>
              </w:rPr>
              <w:t>01 SJCERA PAS RFP Main RFP Document, Section 6.2.2 Phase 2: Sessions with Qualified Offerors and SJCERA</w:t>
            </w:r>
          </w:p>
        </w:tc>
        <w:tc>
          <w:tcPr>
            <w:tcW w:w="4950" w:type="dxa"/>
            <w:vAlign w:val="center"/>
          </w:tcPr>
          <w:p w14:paraId="5DAB3E8D" w14:textId="4B2BFE02" w:rsidR="00634827" w:rsidRPr="00B36B98" w:rsidRDefault="00634827" w:rsidP="00634827">
            <w:pPr>
              <w:spacing w:after="0"/>
              <w:jc w:val="left"/>
              <w:cnfStyle w:val="000000100000" w:firstRow="0" w:lastRow="0" w:firstColumn="0" w:lastColumn="0" w:oddVBand="0" w:evenVBand="0" w:oddHBand="1" w:evenHBand="0" w:firstRowFirstColumn="0" w:firstRowLastColumn="0" w:lastRowFirstColumn="0" w:lastRowLastColumn="0"/>
              <w:rPr>
                <w:szCs w:val="21"/>
              </w:rPr>
            </w:pPr>
            <w:r w:rsidRPr="00194465">
              <w:rPr>
                <w:rFonts w:eastAsia="Times New Roman" w:cs="Times New Roman"/>
                <w:color w:val="000000"/>
                <w:szCs w:val="21"/>
              </w:rPr>
              <w:t>For the 2-hour Question and Answer session to discuss technical questions, project approach, and the proposed project team, will SJCERA be providing specific topics or questions in advance as part of the Invitations to the Offerors?</w:t>
            </w:r>
          </w:p>
        </w:tc>
        <w:tc>
          <w:tcPr>
            <w:tcW w:w="5310" w:type="dxa"/>
            <w:vAlign w:val="center"/>
          </w:tcPr>
          <w:p w14:paraId="394FAA8D" w14:textId="71BC7B53" w:rsidR="00634827" w:rsidRPr="00B36B98" w:rsidRDefault="00634827" w:rsidP="00634827">
            <w:pPr>
              <w:spacing w:after="0"/>
              <w:jc w:val="left"/>
              <w:cnfStyle w:val="000000100000" w:firstRow="0" w:lastRow="0" w:firstColumn="0" w:lastColumn="0" w:oddVBand="0" w:evenVBand="0" w:oddHBand="1" w:evenHBand="0" w:firstRowFirstColumn="0" w:firstRowLastColumn="0" w:lastRowFirstColumn="0" w:lastRowLastColumn="0"/>
              <w:rPr>
                <w:szCs w:val="21"/>
              </w:rPr>
            </w:pPr>
            <w:r w:rsidRPr="00194465">
              <w:rPr>
                <w:rFonts w:eastAsia="Times New Roman" w:cs="Times New Roman"/>
                <w:color w:val="000000"/>
                <w:szCs w:val="21"/>
              </w:rPr>
              <w:t>Technical questions addressed during the Q&amp;A would be to get a high-level understanding of the requirements outlined in Section 4 of the RFP.  Please review Section 4 to prepare for the discussion.</w:t>
            </w:r>
          </w:p>
        </w:tc>
      </w:tr>
      <w:tr w:rsidR="00634827" w:rsidRPr="00B36B98" w14:paraId="4FB6E164" w14:textId="404EC83A" w:rsidTr="00D26276">
        <w:trPr>
          <w:trHeight w:val="539"/>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3F752B5C" w14:textId="66D40EDE" w:rsidR="00634827" w:rsidRPr="00B36B98" w:rsidRDefault="00634827" w:rsidP="00634827">
            <w:pPr>
              <w:spacing w:after="0"/>
              <w:jc w:val="left"/>
              <w:rPr>
                <w:b w:val="0"/>
                <w:bCs w:val="0"/>
                <w:szCs w:val="21"/>
              </w:rPr>
            </w:pPr>
            <w:r w:rsidRPr="00194465">
              <w:rPr>
                <w:rFonts w:eastAsia="Times New Roman" w:cs="Times New Roman"/>
                <w:color w:val="000000"/>
                <w:szCs w:val="21"/>
              </w:rPr>
              <w:t>Attachment C, Section 2. Demonstration Instructions, Item #5, General Question</w:t>
            </w:r>
          </w:p>
        </w:tc>
        <w:tc>
          <w:tcPr>
            <w:tcW w:w="4950" w:type="dxa"/>
            <w:vAlign w:val="center"/>
          </w:tcPr>
          <w:p w14:paraId="0D0D3BAC" w14:textId="704B5441" w:rsidR="00634827" w:rsidRPr="00B36B98" w:rsidRDefault="00634827" w:rsidP="00634827">
            <w:pPr>
              <w:spacing w:after="0"/>
              <w:jc w:val="left"/>
              <w:cnfStyle w:val="000000000000" w:firstRow="0" w:lastRow="0" w:firstColumn="0" w:lastColumn="0" w:oddVBand="0" w:evenVBand="0" w:oddHBand="0" w:evenHBand="0" w:firstRowFirstColumn="0" w:firstRowLastColumn="0" w:lastRowFirstColumn="0" w:lastRowLastColumn="0"/>
              <w:rPr>
                <w:szCs w:val="21"/>
              </w:rPr>
            </w:pPr>
            <w:r w:rsidRPr="00194465">
              <w:rPr>
                <w:rFonts w:eastAsia="Times New Roman" w:cs="Times New Roman"/>
                <w:color w:val="000000"/>
                <w:szCs w:val="21"/>
              </w:rPr>
              <w:t>Can SJCERA provide additional information regarding its data conversion efforts? Given the 18- to 24-month implementation time, we would like to better understand the state of SJCERA's historical data, including any data cleansing activities that have already been initiated or completed.</w:t>
            </w:r>
          </w:p>
        </w:tc>
        <w:tc>
          <w:tcPr>
            <w:tcW w:w="5310" w:type="dxa"/>
            <w:vAlign w:val="center"/>
          </w:tcPr>
          <w:p w14:paraId="29642D37" w14:textId="11D6E54C" w:rsidR="00634827" w:rsidRPr="00B36B98" w:rsidRDefault="00634827" w:rsidP="00634827">
            <w:pPr>
              <w:spacing w:after="0"/>
              <w:jc w:val="left"/>
              <w:cnfStyle w:val="000000000000" w:firstRow="0" w:lastRow="0" w:firstColumn="0" w:lastColumn="0" w:oddVBand="0" w:evenVBand="0" w:oddHBand="0" w:evenHBand="0" w:firstRowFirstColumn="0" w:firstRowLastColumn="0" w:lastRowFirstColumn="0" w:lastRowLastColumn="0"/>
              <w:rPr>
                <w:szCs w:val="21"/>
              </w:rPr>
            </w:pPr>
            <w:r w:rsidRPr="00194465">
              <w:rPr>
                <w:rFonts w:eastAsia="Times New Roman" w:cs="Times New Roman"/>
                <w:color w:val="000000"/>
                <w:szCs w:val="21"/>
              </w:rPr>
              <w:t>This question will be answered during the discovery session in Phase 3 of the procurement</w:t>
            </w:r>
            <w:r w:rsidR="00FD1C0A">
              <w:rPr>
                <w:rFonts w:eastAsia="Times New Roman" w:cs="Times New Roman"/>
                <w:color w:val="000000"/>
                <w:szCs w:val="21"/>
              </w:rPr>
              <w:t xml:space="preserve"> process</w:t>
            </w:r>
            <w:r w:rsidRPr="00194465">
              <w:rPr>
                <w:rFonts w:eastAsia="Times New Roman" w:cs="Times New Roman"/>
                <w:color w:val="000000"/>
                <w:szCs w:val="21"/>
              </w:rPr>
              <w:t xml:space="preserve">.  </w:t>
            </w:r>
          </w:p>
        </w:tc>
      </w:tr>
    </w:tbl>
    <w:p w14:paraId="19A5FA5B" w14:textId="77777777" w:rsidR="00C07994" w:rsidRPr="00B36B98" w:rsidRDefault="00C07994" w:rsidP="00842175">
      <w:pPr>
        <w:rPr>
          <w:szCs w:val="21"/>
        </w:rPr>
      </w:pPr>
    </w:p>
    <w:sectPr w:rsidR="00C07994" w:rsidRPr="00B36B98" w:rsidSect="00634827">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16A4" w14:textId="77777777" w:rsidR="002C027A" w:rsidRDefault="002C027A" w:rsidP="005775BF">
      <w:r>
        <w:separator/>
      </w:r>
    </w:p>
  </w:endnote>
  <w:endnote w:type="continuationSeparator" w:id="0">
    <w:p w14:paraId="342EE202" w14:textId="77777777" w:rsidR="002C027A" w:rsidRDefault="002C027A" w:rsidP="0057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Light">
    <w:charset w:val="00"/>
    <w:family w:val="swiss"/>
    <w:pitch w:val="variable"/>
    <w:sig w:usb0="80000287" w:usb1="00000002"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E78E" w14:textId="77777777" w:rsidR="00171D74" w:rsidRPr="008B014A" w:rsidRDefault="00171D74" w:rsidP="00171D74">
    <w:pPr>
      <w:tabs>
        <w:tab w:val="center" w:pos="4680"/>
        <w:tab w:val="right" w:pos="9360"/>
      </w:tabs>
      <w:spacing w:after="0"/>
      <w:jc w:val="right"/>
      <w:rPr>
        <w:rFonts w:eastAsia="Times New Roman" w:cs="Times New Roman"/>
        <w:sz w:val="16"/>
        <w:szCs w:val="21"/>
      </w:rPr>
    </w:pPr>
  </w:p>
  <w:p w14:paraId="7F56FEB6" w14:textId="77777777" w:rsidR="00171D74" w:rsidRPr="008B014A" w:rsidRDefault="00171D74" w:rsidP="00171D74">
    <w:pPr>
      <w:spacing w:after="0"/>
      <w:jc w:val="right"/>
      <w:rPr>
        <w:rFonts w:eastAsia="Times New Roman" w:cs="Times New Roman"/>
      </w:rPr>
    </w:pPr>
    <w:r w:rsidRPr="008B014A">
      <w:rPr>
        <w:rFonts w:eastAsia="Times New Roman" w:cs="Times New Roman"/>
        <w:noProof/>
      </w:rPr>
      <mc:AlternateContent>
        <mc:Choice Requires="wps">
          <w:drawing>
            <wp:anchor distT="0" distB="0" distL="114300" distR="114300" simplePos="0" relativeHeight="251659264" behindDoc="0" locked="0" layoutInCell="1" allowOverlap="1" wp14:anchorId="2757158B" wp14:editId="0E2F6E36">
              <wp:simplePos x="0" y="0"/>
              <wp:positionH relativeFrom="column">
                <wp:posOffset>20194</wp:posOffset>
              </wp:positionH>
              <wp:positionV relativeFrom="paragraph">
                <wp:posOffset>98977</wp:posOffset>
              </wp:positionV>
              <wp:extent cx="7744710" cy="0"/>
              <wp:effectExtent l="12700" t="12700" r="2540" b="12700"/>
              <wp:wrapNone/>
              <wp:docPr id="2005519266" name="Straight Connector 15"/>
              <wp:cNvGraphicFramePr/>
              <a:graphic xmlns:a="http://schemas.openxmlformats.org/drawingml/2006/main">
                <a:graphicData uri="http://schemas.microsoft.com/office/word/2010/wordprocessingShape">
                  <wps:wsp>
                    <wps:cNvCnPr/>
                    <wps:spPr>
                      <a:xfrm flipH="1">
                        <a:off x="0" y="0"/>
                        <a:ext cx="7744710" cy="0"/>
                      </a:xfrm>
                      <a:prstGeom prst="line">
                        <a:avLst/>
                      </a:prstGeom>
                      <a:noFill/>
                      <a:ln w="19050" cap="flat" cmpd="sng" algn="ctr">
                        <a:solidFill>
                          <a:srgbClr val="EBEBE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919E14"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7.8pt" to="61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" strokecolor="#ebebeb" strokeweight="1.5pt">
              <v:stroke joinstyle="miter"/>
            </v:line>
          </w:pict>
        </mc:Fallback>
      </mc:AlternateContent>
    </w:r>
    <w:r w:rsidRPr="008B014A">
      <w:rPr>
        <w:rFonts w:eastAsia="Times New Roman" w:cs="Times New Roman"/>
        <w:noProof/>
      </w:rPr>
      <w:drawing>
        <wp:inline distT="0" distB="0" distL="0" distR="0" wp14:anchorId="49D1C40D" wp14:editId="0F5AFE3E">
          <wp:extent cx="250372" cy="250372"/>
          <wp:effectExtent l="0" t="0" r="3810" b="3810"/>
          <wp:docPr id="211491744" name="Picture 211491744"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91058" name="Picture 2132491058" descr="A red and black logo&#10;&#10;Description automatically generated"/>
                  <pic:cNvPicPr/>
                </pic:nvPicPr>
                <pic:blipFill>
                  <a:blip r:embed="rId1"/>
                  <a:stretch>
                    <a:fillRect/>
                  </a:stretch>
                </pic:blipFill>
                <pic:spPr>
                  <a:xfrm>
                    <a:off x="0" y="0"/>
                    <a:ext cx="261778" cy="261778"/>
                  </a:xfrm>
                  <a:prstGeom prst="rect">
                    <a:avLst/>
                  </a:prstGeom>
                </pic:spPr>
              </pic:pic>
            </a:graphicData>
          </a:graphic>
        </wp:inline>
      </w:drawing>
    </w:r>
  </w:p>
  <w:p w14:paraId="6EF64753" w14:textId="0C038E6F" w:rsidR="004F5036" w:rsidRPr="00F01A7B" w:rsidRDefault="00171D74" w:rsidP="00F01A7B">
    <w:pPr>
      <w:spacing w:after="0"/>
      <w:jc w:val="center"/>
      <w:rPr>
        <w:rFonts w:eastAsia="Times New Roman" w:cs="Times New Roman"/>
        <w:color w:val="96918D"/>
        <w:sz w:val="16"/>
        <w:szCs w:val="21"/>
      </w:rPr>
    </w:pPr>
    <w:r w:rsidRPr="008B014A">
      <w:rPr>
        <w:rFonts w:eastAsia="Times New Roman" w:cs="Times New Roman"/>
        <w:color w:val="96918D"/>
        <w:sz w:val="16"/>
        <w:szCs w:val="21"/>
      </w:rPr>
      <w:t xml:space="preserve">Page </w:t>
    </w:r>
    <w:r w:rsidRPr="008B014A">
      <w:rPr>
        <w:rFonts w:eastAsia="Times New Roman" w:cs="Times New Roman"/>
        <w:color w:val="96918D"/>
        <w:sz w:val="16"/>
        <w:szCs w:val="21"/>
      </w:rPr>
      <w:fldChar w:fldCharType="begin"/>
    </w:r>
    <w:r w:rsidRPr="008B014A">
      <w:rPr>
        <w:rFonts w:eastAsia="Times New Roman" w:cs="Times New Roman"/>
        <w:color w:val="96918D"/>
        <w:sz w:val="16"/>
        <w:szCs w:val="21"/>
      </w:rPr>
      <w:instrText xml:space="preserve"> PAGE </w:instrText>
    </w:r>
    <w:r w:rsidRPr="008B014A">
      <w:rPr>
        <w:rFonts w:eastAsia="Times New Roman" w:cs="Times New Roman"/>
        <w:color w:val="96918D"/>
        <w:sz w:val="16"/>
        <w:szCs w:val="21"/>
      </w:rPr>
      <w:fldChar w:fldCharType="separate"/>
    </w:r>
    <w:r>
      <w:rPr>
        <w:rFonts w:eastAsia="Times New Roman" w:cs="Times New Roman"/>
        <w:color w:val="96918D"/>
        <w:sz w:val="16"/>
        <w:szCs w:val="21"/>
      </w:rPr>
      <w:t>5</w:t>
    </w:r>
    <w:r w:rsidRPr="008B014A">
      <w:rPr>
        <w:rFonts w:eastAsia="Times New Roman" w:cs="Times New Roman"/>
        <w:color w:val="96918D"/>
        <w:sz w:val="16"/>
        <w:szCs w:val="21"/>
      </w:rPr>
      <w:fldChar w:fldCharType="end"/>
    </w:r>
    <w:r w:rsidRPr="008B014A">
      <w:rPr>
        <w:rFonts w:eastAsia="Times New Roman" w:cs="Times New Roman"/>
        <w:color w:val="96918D"/>
        <w:sz w:val="16"/>
        <w:szCs w:val="21"/>
      </w:rPr>
      <w:t xml:space="preserve"> of </w:t>
    </w:r>
    <w:r w:rsidRPr="008B014A">
      <w:rPr>
        <w:rFonts w:eastAsia="Times New Roman" w:cs="Times New Roman"/>
        <w:color w:val="96918D"/>
        <w:sz w:val="16"/>
        <w:szCs w:val="21"/>
      </w:rPr>
      <w:fldChar w:fldCharType="begin"/>
    </w:r>
    <w:r w:rsidRPr="008B014A">
      <w:rPr>
        <w:rFonts w:eastAsia="Times New Roman" w:cs="Times New Roman"/>
        <w:color w:val="96918D"/>
        <w:sz w:val="16"/>
        <w:szCs w:val="21"/>
      </w:rPr>
      <w:instrText xml:space="preserve"> NUMPAGES </w:instrText>
    </w:r>
    <w:r w:rsidRPr="008B014A">
      <w:rPr>
        <w:rFonts w:eastAsia="Times New Roman" w:cs="Times New Roman"/>
        <w:color w:val="96918D"/>
        <w:sz w:val="16"/>
        <w:szCs w:val="21"/>
      </w:rPr>
      <w:fldChar w:fldCharType="separate"/>
    </w:r>
    <w:r>
      <w:rPr>
        <w:rFonts w:eastAsia="Times New Roman" w:cs="Times New Roman"/>
        <w:color w:val="96918D"/>
        <w:sz w:val="16"/>
        <w:szCs w:val="21"/>
      </w:rPr>
      <w:t>6</w:t>
    </w:r>
    <w:r w:rsidRPr="008B014A">
      <w:rPr>
        <w:rFonts w:eastAsia="Times New Roman" w:cs="Times New Roman"/>
        <w:color w:val="96918D"/>
        <w:sz w:val="16"/>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783E" w14:textId="77777777" w:rsidR="002C027A" w:rsidRDefault="002C027A" w:rsidP="005775BF">
      <w:r>
        <w:separator/>
      </w:r>
    </w:p>
  </w:footnote>
  <w:footnote w:type="continuationSeparator" w:id="0">
    <w:p w14:paraId="56AB0649" w14:textId="77777777" w:rsidR="002C027A" w:rsidRDefault="002C027A" w:rsidP="0057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3104" w:type="dxa"/>
      <w:tblInd w:w="-90" w:type="dxa"/>
      <w:tblBorders>
        <w:top w:val="none" w:sz="0" w:space="0" w:color="auto"/>
        <w:left w:val="none" w:sz="0" w:space="0" w:color="auto"/>
        <w:bottom w:val="single" w:sz="12" w:space="0" w:color="D9D9D9" w:themeColor="background1" w:themeShade="D9"/>
        <w:right w:val="none" w:sz="0" w:space="0" w:color="auto"/>
        <w:insideH w:val="none" w:sz="0" w:space="0" w:color="auto"/>
        <w:insideV w:val="none" w:sz="0" w:space="0" w:color="auto"/>
      </w:tblBorders>
      <w:tblLayout w:type="fixed"/>
      <w:tblLook w:val="04A0" w:firstRow="1" w:lastRow="0" w:firstColumn="1" w:lastColumn="0" w:noHBand="0" w:noVBand="1"/>
    </w:tblPr>
    <w:tblGrid>
      <w:gridCol w:w="11250"/>
      <w:gridCol w:w="1854"/>
    </w:tblGrid>
    <w:tr w:rsidR="001008CD" w:rsidRPr="007874AF" w14:paraId="5066D5DB" w14:textId="77777777" w:rsidTr="00B6363C">
      <w:trPr>
        <w:trHeight w:val="754"/>
      </w:trPr>
      <w:tc>
        <w:tcPr>
          <w:tcW w:w="11250" w:type="dxa"/>
        </w:tcPr>
        <w:p w14:paraId="21F2E401" w14:textId="36B308F5" w:rsidR="001008CD" w:rsidRDefault="001008CD" w:rsidP="001008CD">
          <w:pPr>
            <w:tabs>
              <w:tab w:val="center" w:pos="4680"/>
              <w:tab w:val="right" w:pos="9360"/>
            </w:tabs>
          </w:pPr>
          <w:r>
            <w:t xml:space="preserve">SJCERA PAS RFP </w:t>
          </w:r>
          <w:r w:rsidR="00634827">
            <w:t>–</w:t>
          </w:r>
          <w:r>
            <w:t xml:space="preserve"> </w:t>
          </w:r>
          <w:r w:rsidR="00634827">
            <w:t>Phase 1 Question &amp; Answer</w:t>
          </w:r>
        </w:p>
        <w:p w14:paraId="7E21D15A" w14:textId="6DD2B98D" w:rsidR="001008CD" w:rsidRPr="007874AF" w:rsidRDefault="0053390B" w:rsidP="001008CD">
          <w:pPr>
            <w:tabs>
              <w:tab w:val="center" w:pos="4680"/>
              <w:tab w:val="right" w:pos="9360"/>
            </w:tabs>
          </w:pPr>
          <w:r>
            <w:t>SJCERA</w:t>
          </w:r>
          <w:r w:rsidR="001008CD" w:rsidRPr="00661F62">
            <w:t xml:space="preserve"> </w:t>
          </w:r>
          <w:r w:rsidR="000C6C76">
            <w:t>Answers</w:t>
          </w:r>
          <w:r w:rsidR="00634827">
            <w:t xml:space="preserve"> to Offeror Questions</w:t>
          </w:r>
        </w:p>
      </w:tc>
      <w:tc>
        <w:tcPr>
          <w:tcW w:w="1854" w:type="dxa"/>
        </w:tcPr>
        <w:p w14:paraId="72696579" w14:textId="77777777" w:rsidR="001008CD" w:rsidRPr="007874AF" w:rsidRDefault="001008CD" w:rsidP="001008CD">
          <w:pPr>
            <w:tabs>
              <w:tab w:val="center" w:pos="4680"/>
              <w:tab w:val="right" w:pos="9360"/>
            </w:tabs>
            <w:jc w:val="right"/>
            <w:rPr>
              <w:color w:val="800000"/>
              <w:sz w:val="18"/>
            </w:rPr>
          </w:pPr>
          <w:r w:rsidRPr="007874AF">
            <w:t xml:space="preserve"> </w:t>
          </w:r>
          <w:r w:rsidRPr="007874AF">
            <w:rPr>
              <w:noProof/>
            </w:rPr>
            <w:drawing>
              <wp:inline distT="0" distB="0" distL="0" distR="0" wp14:anchorId="3AF66100" wp14:editId="18F41498">
                <wp:extent cx="588010" cy="385482"/>
                <wp:effectExtent l="0" t="0" r="0" b="0"/>
                <wp:docPr id="1423104718" name="Image 1" descr="A logo with text and plan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text and plants&#10;&#10;Description automatically generated"/>
                        <pic:cNvPicPr/>
                      </pic:nvPicPr>
                      <pic:blipFill>
                        <a:blip r:embed="rId1" cstate="print"/>
                        <a:stretch>
                          <a:fillRect/>
                        </a:stretch>
                      </pic:blipFill>
                      <pic:spPr>
                        <a:xfrm>
                          <a:off x="0" y="0"/>
                          <a:ext cx="639549" cy="419269"/>
                        </a:xfrm>
                        <a:prstGeom prst="rect">
                          <a:avLst/>
                        </a:prstGeom>
                      </pic:spPr>
                    </pic:pic>
                  </a:graphicData>
                </a:graphic>
              </wp:inline>
            </w:drawing>
          </w:r>
        </w:p>
      </w:tc>
    </w:tr>
  </w:tbl>
  <w:p w14:paraId="142718FD" w14:textId="77777777" w:rsidR="001008CD" w:rsidRPr="005D5B77" w:rsidRDefault="001008CD" w:rsidP="001008CD">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698"/>
    <w:multiLevelType w:val="multilevel"/>
    <w:tmpl w:val="A140988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entury Gothic" w:hAnsi="Century Gothic"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1"/>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9A1A48"/>
    <w:multiLevelType w:val="multilevel"/>
    <w:tmpl w:val="6C743DB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entury Gothic" w:hAnsi="Century Gothic" w:hint="default"/>
        <w:b/>
        <w:i w:val="0"/>
        <w:color w:val="auto"/>
        <w:sz w:val="21"/>
        <w:u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0369D"/>
    <w:multiLevelType w:val="hybridMultilevel"/>
    <w:tmpl w:val="6266432A"/>
    <w:lvl w:ilvl="0" w:tplc="F68CFB9E">
      <w:start w:val="2"/>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3A362A"/>
    <w:multiLevelType w:val="hybridMultilevel"/>
    <w:tmpl w:val="259AE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4D46"/>
    <w:multiLevelType w:val="hybridMultilevel"/>
    <w:tmpl w:val="63C4EBB6"/>
    <w:lvl w:ilvl="0" w:tplc="69960D7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6B72"/>
    <w:multiLevelType w:val="hybridMultilevel"/>
    <w:tmpl w:val="8ED2883C"/>
    <w:lvl w:ilvl="0" w:tplc="69960D74">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1F72D9"/>
    <w:multiLevelType w:val="hybridMultilevel"/>
    <w:tmpl w:val="12B62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283CA4"/>
    <w:multiLevelType w:val="multilevel"/>
    <w:tmpl w:val="0248C4A6"/>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1519E9"/>
    <w:multiLevelType w:val="multilevel"/>
    <w:tmpl w:val="FAA635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A364608"/>
    <w:multiLevelType w:val="hybridMultilevel"/>
    <w:tmpl w:val="D0ECA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556F33"/>
    <w:multiLevelType w:val="hybridMultilevel"/>
    <w:tmpl w:val="A8149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F5569"/>
    <w:multiLevelType w:val="hybridMultilevel"/>
    <w:tmpl w:val="D890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11EF7"/>
    <w:multiLevelType w:val="multilevel"/>
    <w:tmpl w:val="2CE0F238"/>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6F09CA"/>
    <w:multiLevelType w:val="hybridMultilevel"/>
    <w:tmpl w:val="70AA8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FD6DA8"/>
    <w:multiLevelType w:val="hybridMultilevel"/>
    <w:tmpl w:val="1ECE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601E2"/>
    <w:multiLevelType w:val="hybridMultilevel"/>
    <w:tmpl w:val="2CE0F238"/>
    <w:lvl w:ilvl="0" w:tplc="549422AA">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D076D6"/>
    <w:multiLevelType w:val="hybridMultilevel"/>
    <w:tmpl w:val="CDAE2FDE"/>
    <w:lvl w:ilvl="0" w:tplc="E36AEA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474372"/>
    <w:multiLevelType w:val="multilevel"/>
    <w:tmpl w:val="9DAC51F2"/>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entury Gothic" w:hAnsi="Century Gothic" w:hint="default"/>
        <w:b/>
        <w:i w:val="0"/>
        <w:color w:val="auto"/>
        <w:sz w:val="21"/>
        <w:u w:val="none"/>
      </w:rPr>
    </w:lvl>
    <w:lvl w:ilvl="2">
      <w:start w:val="1"/>
      <w:numFmt w:val="decimal"/>
      <w:lvlText w:val="%1.%2.%3"/>
      <w:lvlJc w:val="left"/>
      <w:pPr>
        <w:ind w:left="720" w:hanging="720"/>
      </w:pPr>
      <w:rPr>
        <w:rFonts w:ascii="Century Gothic" w:hAnsi="Century Gothic" w:hint="default"/>
        <w:b/>
        <w:i w:val="0"/>
        <w:sz w:val="2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10B0411"/>
    <w:multiLevelType w:val="hybridMultilevel"/>
    <w:tmpl w:val="E29AA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85925"/>
    <w:multiLevelType w:val="hybridMultilevel"/>
    <w:tmpl w:val="9372FA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1D3C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5535EF"/>
    <w:multiLevelType w:val="hybridMultilevel"/>
    <w:tmpl w:val="876CAA50"/>
    <w:lvl w:ilvl="0" w:tplc="69960D7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05E6F"/>
    <w:multiLevelType w:val="hybridMultilevel"/>
    <w:tmpl w:val="A31C0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B3E19"/>
    <w:multiLevelType w:val="hybridMultilevel"/>
    <w:tmpl w:val="B7A0FC38"/>
    <w:lvl w:ilvl="0" w:tplc="9AF2DC1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82C9E"/>
    <w:multiLevelType w:val="hybridMultilevel"/>
    <w:tmpl w:val="D022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2D6359"/>
    <w:multiLevelType w:val="multilevel"/>
    <w:tmpl w:val="7BECA7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1931B5B"/>
    <w:multiLevelType w:val="multilevel"/>
    <w:tmpl w:val="E2FEEA1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entury Gothic" w:hAnsi="Century Gothic" w:hint="default"/>
        <w:b w:val="0"/>
        <w:i w:val="0"/>
        <w:color w:val="auto"/>
        <w:sz w:val="21"/>
        <w:u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43803EE"/>
    <w:multiLevelType w:val="multilevel"/>
    <w:tmpl w:val="531CC82A"/>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4D92E7A"/>
    <w:multiLevelType w:val="hybridMultilevel"/>
    <w:tmpl w:val="5FCC7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7B7126"/>
    <w:multiLevelType w:val="multilevel"/>
    <w:tmpl w:val="FD72ADD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entury Gothic" w:hAnsi="Century Gothic"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1"/>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D6F7B03"/>
    <w:multiLevelType w:val="multilevel"/>
    <w:tmpl w:val="04C66E32"/>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entury Gothic" w:hAnsi="Century Gothic" w:hint="default"/>
        <w:b/>
        <w:i w:val="0"/>
        <w:color w:val="auto"/>
        <w:sz w:val="21"/>
        <w:u w:val="none"/>
      </w:rPr>
    </w:lvl>
    <w:lvl w:ilvl="2">
      <w:start w:val="1"/>
      <w:numFmt w:val="decimal"/>
      <w:lvlText w:val="%1.%2.%3"/>
      <w:lvlJc w:val="left"/>
      <w:pPr>
        <w:ind w:left="720" w:hanging="720"/>
      </w:pPr>
      <w:rPr>
        <w:rFonts w:ascii="Century Gothic" w:hAnsi="Century Gothic" w:hint="default"/>
        <w:b/>
        <w:i w:val="0"/>
        <w:sz w:val="2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5145FFC"/>
    <w:multiLevelType w:val="hybridMultilevel"/>
    <w:tmpl w:val="F484FA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0B4656"/>
    <w:multiLevelType w:val="hybridMultilevel"/>
    <w:tmpl w:val="A570438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22239"/>
    <w:multiLevelType w:val="multilevel"/>
    <w:tmpl w:val="569AA8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Century Gothic" w:hAnsi="Century Gothic" w:hint="default"/>
        <w:b w:val="0"/>
        <w:i w:val="0"/>
        <w:color w:val="auto"/>
        <w:sz w:val="21"/>
        <w:u w:val="none"/>
      </w:rPr>
    </w:lvl>
    <w:lvl w:ilvl="2">
      <w:start w:val="1"/>
      <w:numFmt w:val="decimal"/>
      <w:pStyle w:val="Heading3"/>
      <w:lvlText w:val="%1.%2.%3"/>
      <w:lvlJc w:val="left"/>
      <w:pPr>
        <w:ind w:left="720" w:hanging="720"/>
      </w:pPr>
      <w:rPr>
        <w:rFonts w:ascii="Century Gothic" w:hAnsi="Century Gothic" w:hint="default"/>
        <w:b/>
        <w:i w:val="0"/>
        <w:sz w:val="2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967004828">
    <w:abstractNumId w:val="23"/>
  </w:num>
  <w:num w:numId="2" w16cid:durableId="1621064202">
    <w:abstractNumId w:val="15"/>
  </w:num>
  <w:num w:numId="3" w16cid:durableId="2036956795">
    <w:abstractNumId w:val="28"/>
  </w:num>
  <w:num w:numId="4" w16cid:durableId="588463100">
    <w:abstractNumId w:val="13"/>
  </w:num>
  <w:num w:numId="5" w16cid:durableId="2133285945">
    <w:abstractNumId w:val="12"/>
  </w:num>
  <w:num w:numId="6" w16cid:durableId="362679086">
    <w:abstractNumId w:val="2"/>
  </w:num>
  <w:num w:numId="7" w16cid:durableId="909660855">
    <w:abstractNumId w:val="14"/>
  </w:num>
  <w:num w:numId="8" w16cid:durableId="1652060403">
    <w:abstractNumId w:val="32"/>
  </w:num>
  <w:num w:numId="9" w16cid:durableId="659432579">
    <w:abstractNumId w:val="16"/>
  </w:num>
  <w:num w:numId="10" w16cid:durableId="590354928">
    <w:abstractNumId w:val="18"/>
  </w:num>
  <w:num w:numId="11" w16cid:durableId="201943053">
    <w:abstractNumId w:val="31"/>
  </w:num>
  <w:num w:numId="12" w16cid:durableId="46610780">
    <w:abstractNumId w:val="6"/>
  </w:num>
  <w:num w:numId="13" w16cid:durableId="1572428728">
    <w:abstractNumId w:val="9"/>
  </w:num>
  <w:num w:numId="14" w16cid:durableId="35006679">
    <w:abstractNumId w:val="19"/>
  </w:num>
  <w:num w:numId="15" w16cid:durableId="121771185">
    <w:abstractNumId w:val="0"/>
  </w:num>
  <w:num w:numId="16" w16cid:durableId="725109249">
    <w:abstractNumId w:val="20"/>
  </w:num>
  <w:num w:numId="17" w16cid:durableId="1839735901">
    <w:abstractNumId w:val="25"/>
  </w:num>
  <w:num w:numId="18" w16cid:durableId="1395544892">
    <w:abstractNumId w:val="8"/>
  </w:num>
  <w:num w:numId="19" w16cid:durableId="1174566113">
    <w:abstractNumId w:val="7"/>
  </w:num>
  <w:num w:numId="20" w16cid:durableId="2007046961">
    <w:abstractNumId w:val="27"/>
  </w:num>
  <w:num w:numId="21" w16cid:durableId="818151890">
    <w:abstractNumId w:val="29"/>
  </w:num>
  <w:num w:numId="22" w16cid:durableId="443352120">
    <w:abstractNumId w:val="33"/>
  </w:num>
  <w:num w:numId="23" w16cid:durableId="1569345252">
    <w:abstractNumId w:val="26"/>
  </w:num>
  <w:num w:numId="24" w16cid:durableId="226234947">
    <w:abstractNumId w:val="1"/>
  </w:num>
  <w:num w:numId="25" w16cid:durableId="1986011015">
    <w:abstractNumId w:val="22"/>
  </w:num>
  <w:num w:numId="26" w16cid:durableId="2100442575">
    <w:abstractNumId w:val="21"/>
  </w:num>
  <w:num w:numId="27" w16cid:durableId="231282301">
    <w:abstractNumId w:val="4"/>
  </w:num>
  <w:num w:numId="28" w16cid:durableId="1528904452">
    <w:abstractNumId w:val="5"/>
  </w:num>
  <w:num w:numId="29" w16cid:durableId="2106530051">
    <w:abstractNumId w:val="10"/>
  </w:num>
  <w:num w:numId="30" w16cid:durableId="730925958">
    <w:abstractNumId w:val="11"/>
  </w:num>
  <w:num w:numId="31" w16cid:durableId="318655463">
    <w:abstractNumId w:val="24"/>
  </w:num>
  <w:num w:numId="32" w16cid:durableId="1230117817">
    <w:abstractNumId w:val="3"/>
  </w:num>
  <w:num w:numId="33" w16cid:durableId="1650397523">
    <w:abstractNumId w:val="30"/>
  </w:num>
  <w:num w:numId="34" w16cid:durableId="825173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73"/>
    <w:rsid w:val="000015F4"/>
    <w:rsid w:val="00002183"/>
    <w:rsid w:val="00004BD8"/>
    <w:rsid w:val="00004DA1"/>
    <w:rsid w:val="0001274C"/>
    <w:rsid w:val="000157C1"/>
    <w:rsid w:val="00020649"/>
    <w:rsid w:val="00021D2E"/>
    <w:rsid w:val="0002519F"/>
    <w:rsid w:val="000260A5"/>
    <w:rsid w:val="00026CF0"/>
    <w:rsid w:val="00027550"/>
    <w:rsid w:val="00032061"/>
    <w:rsid w:val="00035D6B"/>
    <w:rsid w:val="00036096"/>
    <w:rsid w:val="0003630C"/>
    <w:rsid w:val="00037D7D"/>
    <w:rsid w:val="000421E1"/>
    <w:rsid w:val="00042742"/>
    <w:rsid w:val="000522A2"/>
    <w:rsid w:val="00056F88"/>
    <w:rsid w:val="00075CFB"/>
    <w:rsid w:val="000764FA"/>
    <w:rsid w:val="00082988"/>
    <w:rsid w:val="000830D4"/>
    <w:rsid w:val="000832D0"/>
    <w:rsid w:val="0008529B"/>
    <w:rsid w:val="0008535C"/>
    <w:rsid w:val="000866D3"/>
    <w:rsid w:val="000908B5"/>
    <w:rsid w:val="00091117"/>
    <w:rsid w:val="000B3406"/>
    <w:rsid w:val="000B459B"/>
    <w:rsid w:val="000B78D9"/>
    <w:rsid w:val="000C0A9A"/>
    <w:rsid w:val="000C3BC3"/>
    <w:rsid w:val="000C5D04"/>
    <w:rsid w:val="000C6C76"/>
    <w:rsid w:val="000C7EF1"/>
    <w:rsid w:val="000D162E"/>
    <w:rsid w:val="000E77A5"/>
    <w:rsid w:val="000E78E4"/>
    <w:rsid w:val="000F0014"/>
    <w:rsid w:val="000F2D24"/>
    <w:rsid w:val="000F512F"/>
    <w:rsid w:val="000F7F38"/>
    <w:rsid w:val="001008CD"/>
    <w:rsid w:val="001011A1"/>
    <w:rsid w:val="00110324"/>
    <w:rsid w:val="001221CE"/>
    <w:rsid w:val="00124875"/>
    <w:rsid w:val="001326F3"/>
    <w:rsid w:val="001331B5"/>
    <w:rsid w:val="00140AEB"/>
    <w:rsid w:val="00146473"/>
    <w:rsid w:val="0014729E"/>
    <w:rsid w:val="00150B45"/>
    <w:rsid w:val="00151BF8"/>
    <w:rsid w:val="001524B1"/>
    <w:rsid w:val="00165BD2"/>
    <w:rsid w:val="00171D74"/>
    <w:rsid w:val="00183F93"/>
    <w:rsid w:val="00185EEE"/>
    <w:rsid w:val="00185F29"/>
    <w:rsid w:val="00187E01"/>
    <w:rsid w:val="00192C82"/>
    <w:rsid w:val="00193990"/>
    <w:rsid w:val="0019424F"/>
    <w:rsid w:val="00195F44"/>
    <w:rsid w:val="001A0407"/>
    <w:rsid w:val="001A17B4"/>
    <w:rsid w:val="001A6C85"/>
    <w:rsid w:val="001B2DF3"/>
    <w:rsid w:val="001B5748"/>
    <w:rsid w:val="001C3ADD"/>
    <w:rsid w:val="001C7851"/>
    <w:rsid w:val="001D3E10"/>
    <w:rsid w:val="001E5F1B"/>
    <w:rsid w:val="001E643E"/>
    <w:rsid w:val="001F36CD"/>
    <w:rsid w:val="001F3BC3"/>
    <w:rsid w:val="00201445"/>
    <w:rsid w:val="0020308E"/>
    <w:rsid w:val="00204AE1"/>
    <w:rsid w:val="002062FD"/>
    <w:rsid w:val="0021056C"/>
    <w:rsid w:val="00210C7E"/>
    <w:rsid w:val="0021121D"/>
    <w:rsid w:val="002124C6"/>
    <w:rsid w:val="00214BAF"/>
    <w:rsid w:val="00214E1A"/>
    <w:rsid w:val="002314F7"/>
    <w:rsid w:val="00235F02"/>
    <w:rsid w:val="00240824"/>
    <w:rsid w:val="002408D5"/>
    <w:rsid w:val="002454B7"/>
    <w:rsid w:val="002476F8"/>
    <w:rsid w:val="00260DB5"/>
    <w:rsid w:val="00261BA4"/>
    <w:rsid w:val="00265A03"/>
    <w:rsid w:val="002720A2"/>
    <w:rsid w:val="002778AA"/>
    <w:rsid w:val="002861F8"/>
    <w:rsid w:val="00291874"/>
    <w:rsid w:val="0029495C"/>
    <w:rsid w:val="002A0CCF"/>
    <w:rsid w:val="002A215C"/>
    <w:rsid w:val="002B7AB0"/>
    <w:rsid w:val="002B7E1E"/>
    <w:rsid w:val="002C027A"/>
    <w:rsid w:val="002C0D74"/>
    <w:rsid w:val="002C3CC6"/>
    <w:rsid w:val="002C515C"/>
    <w:rsid w:val="002C5D44"/>
    <w:rsid w:val="002C6463"/>
    <w:rsid w:val="002C7E51"/>
    <w:rsid w:val="002D5CC2"/>
    <w:rsid w:val="002E1C64"/>
    <w:rsid w:val="002E7001"/>
    <w:rsid w:val="002E7FB1"/>
    <w:rsid w:val="002F03D3"/>
    <w:rsid w:val="003040FD"/>
    <w:rsid w:val="00311D05"/>
    <w:rsid w:val="00315B98"/>
    <w:rsid w:val="003163AE"/>
    <w:rsid w:val="00324C6C"/>
    <w:rsid w:val="003363EC"/>
    <w:rsid w:val="00347663"/>
    <w:rsid w:val="00354927"/>
    <w:rsid w:val="00361629"/>
    <w:rsid w:val="00373ED4"/>
    <w:rsid w:val="0037421C"/>
    <w:rsid w:val="00393837"/>
    <w:rsid w:val="003A0A92"/>
    <w:rsid w:val="003A5AC2"/>
    <w:rsid w:val="003C08E6"/>
    <w:rsid w:val="003C3965"/>
    <w:rsid w:val="003D77BF"/>
    <w:rsid w:val="003E1B7D"/>
    <w:rsid w:val="003E4803"/>
    <w:rsid w:val="003E6EE5"/>
    <w:rsid w:val="003F0798"/>
    <w:rsid w:val="003F1373"/>
    <w:rsid w:val="003F4263"/>
    <w:rsid w:val="003F6953"/>
    <w:rsid w:val="00412EE1"/>
    <w:rsid w:val="00413780"/>
    <w:rsid w:val="00415374"/>
    <w:rsid w:val="004157A0"/>
    <w:rsid w:val="00420CB2"/>
    <w:rsid w:val="004377C9"/>
    <w:rsid w:val="00441B98"/>
    <w:rsid w:val="004432C0"/>
    <w:rsid w:val="00451BFD"/>
    <w:rsid w:val="00453139"/>
    <w:rsid w:val="00454903"/>
    <w:rsid w:val="004568F9"/>
    <w:rsid w:val="004777A7"/>
    <w:rsid w:val="0048002E"/>
    <w:rsid w:val="00483FBB"/>
    <w:rsid w:val="004842B2"/>
    <w:rsid w:val="00484E79"/>
    <w:rsid w:val="00487362"/>
    <w:rsid w:val="00493F48"/>
    <w:rsid w:val="00495F51"/>
    <w:rsid w:val="004A65A3"/>
    <w:rsid w:val="004B131F"/>
    <w:rsid w:val="004B1D4F"/>
    <w:rsid w:val="004B34BD"/>
    <w:rsid w:val="004B7AF3"/>
    <w:rsid w:val="004C0F21"/>
    <w:rsid w:val="004C2CC8"/>
    <w:rsid w:val="004D29DF"/>
    <w:rsid w:val="004D71C8"/>
    <w:rsid w:val="004E1EC0"/>
    <w:rsid w:val="004E3D65"/>
    <w:rsid w:val="004E4C56"/>
    <w:rsid w:val="004E7757"/>
    <w:rsid w:val="004F5036"/>
    <w:rsid w:val="004F6611"/>
    <w:rsid w:val="00502E5D"/>
    <w:rsid w:val="00505A44"/>
    <w:rsid w:val="00505E44"/>
    <w:rsid w:val="005115AD"/>
    <w:rsid w:val="00512C5C"/>
    <w:rsid w:val="005167E8"/>
    <w:rsid w:val="0052314A"/>
    <w:rsid w:val="00525F2D"/>
    <w:rsid w:val="00527ED6"/>
    <w:rsid w:val="00533782"/>
    <w:rsid w:val="0053390B"/>
    <w:rsid w:val="00533C7F"/>
    <w:rsid w:val="00534735"/>
    <w:rsid w:val="00542032"/>
    <w:rsid w:val="0054364A"/>
    <w:rsid w:val="00552F3B"/>
    <w:rsid w:val="00554F45"/>
    <w:rsid w:val="00560C14"/>
    <w:rsid w:val="00564E68"/>
    <w:rsid w:val="005704F2"/>
    <w:rsid w:val="00575E01"/>
    <w:rsid w:val="005765FE"/>
    <w:rsid w:val="005775BF"/>
    <w:rsid w:val="0058108C"/>
    <w:rsid w:val="0058163A"/>
    <w:rsid w:val="00581A25"/>
    <w:rsid w:val="00583C88"/>
    <w:rsid w:val="00583D15"/>
    <w:rsid w:val="00594B9C"/>
    <w:rsid w:val="005951D2"/>
    <w:rsid w:val="00595B7D"/>
    <w:rsid w:val="00595F29"/>
    <w:rsid w:val="005A3347"/>
    <w:rsid w:val="005A7C9B"/>
    <w:rsid w:val="005C5D92"/>
    <w:rsid w:val="005C6CC5"/>
    <w:rsid w:val="005C7A32"/>
    <w:rsid w:val="005D07AB"/>
    <w:rsid w:val="005D19AA"/>
    <w:rsid w:val="005F130B"/>
    <w:rsid w:val="005F5A65"/>
    <w:rsid w:val="0060150C"/>
    <w:rsid w:val="006018E4"/>
    <w:rsid w:val="00601D94"/>
    <w:rsid w:val="0060351A"/>
    <w:rsid w:val="00604082"/>
    <w:rsid w:val="00615467"/>
    <w:rsid w:val="00622853"/>
    <w:rsid w:val="006314BE"/>
    <w:rsid w:val="006334BF"/>
    <w:rsid w:val="00634827"/>
    <w:rsid w:val="00637AEB"/>
    <w:rsid w:val="00642A47"/>
    <w:rsid w:val="006501B7"/>
    <w:rsid w:val="00652BEB"/>
    <w:rsid w:val="00676E17"/>
    <w:rsid w:val="00682B1F"/>
    <w:rsid w:val="0068765E"/>
    <w:rsid w:val="00691823"/>
    <w:rsid w:val="00695E80"/>
    <w:rsid w:val="00696E5F"/>
    <w:rsid w:val="006A0A7B"/>
    <w:rsid w:val="006A4535"/>
    <w:rsid w:val="006B317F"/>
    <w:rsid w:val="006B76A7"/>
    <w:rsid w:val="006C0C1E"/>
    <w:rsid w:val="006C24C8"/>
    <w:rsid w:val="006C276B"/>
    <w:rsid w:val="006D1D02"/>
    <w:rsid w:val="006D25CF"/>
    <w:rsid w:val="006E1640"/>
    <w:rsid w:val="006E3C2D"/>
    <w:rsid w:val="006E5322"/>
    <w:rsid w:val="006E647F"/>
    <w:rsid w:val="006F57E0"/>
    <w:rsid w:val="006F7A9E"/>
    <w:rsid w:val="00701103"/>
    <w:rsid w:val="00707E39"/>
    <w:rsid w:val="00714D58"/>
    <w:rsid w:val="007158B2"/>
    <w:rsid w:val="00733288"/>
    <w:rsid w:val="0073392B"/>
    <w:rsid w:val="00736438"/>
    <w:rsid w:val="00737294"/>
    <w:rsid w:val="00737A20"/>
    <w:rsid w:val="00737C78"/>
    <w:rsid w:val="00742754"/>
    <w:rsid w:val="00742A00"/>
    <w:rsid w:val="007445EA"/>
    <w:rsid w:val="00745DA0"/>
    <w:rsid w:val="0075128E"/>
    <w:rsid w:val="007603A6"/>
    <w:rsid w:val="00766B61"/>
    <w:rsid w:val="007707B7"/>
    <w:rsid w:val="00773E89"/>
    <w:rsid w:val="00781FDD"/>
    <w:rsid w:val="007860C2"/>
    <w:rsid w:val="00790A8B"/>
    <w:rsid w:val="0079248A"/>
    <w:rsid w:val="00793004"/>
    <w:rsid w:val="00793317"/>
    <w:rsid w:val="007A1F40"/>
    <w:rsid w:val="007B23F0"/>
    <w:rsid w:val="007B267A"/>
    <w:rsid w:val="007B445E"/>
    <w:rsid w:val="007C49B6"/>
    <w:rsid w:val="007C5F82"/>
    <w:rsid w:val="007C6E9D"/>
    <w:rsid w:val="007D1DC6"/>
    <w:rsid w:val="007E26FC"/>
    <w:rsid w:val="007E44BF"/>
    <w:rsid w:val="007E50A8"/>
    <w:rsid w:val="007E684B"/>
    <w:rsid w:val="007F06D8"/>
    <w:rsid w:val="007F0DB4"/>
    <w:rsid w:val="00802F78"/>
    <w:rsid w:val="00807FE2"/>
    <w:rsid w:val="00812E54"/>
    <w:rsid w:val="0082019B"/>
    <w:rsid w:val="0082260A"/>
    <w:rsid w:val="00823FA7"/>
    <w:rsid w:val="0083019E"/>
    <w:rsid w:val="008321DF"/>
    <w:rsid w:val="00837213"/>
    <w:rsid w:val="00842175"/>
    <w:rsid w:val="008441F4"/>
    <w:rsid w:val="0084716F"/>
    <w:rsid w:val="00850633"/>
    <w:rsid w:val="00853454"/>
    <w:rsid w:val="0085789F"/>
    <w:rsid w:val="00861D70"/>
    <w:rsid w:val="008721DF"/>
    <w:rsid w:val="00872756"/>
    <w:rsid w:val="00877C65"/>
    <w:rsid w:val="0089100E"/>
    <w:rsid w:val="008A6A54"/>
    <w:rsid w:val="008A6C49"/>
    <w:rsid w:val="008B20B7"/>
    <w:rsid w:val="008B2861"/>
    <w:rsid w:val="008B52C8"/>
    <w:rsid w:val="008C1F8D"/>
    <w:rsid w:val="008C300B"/>
    <w:rsid w:val="008D0BAE"/>
    <w:rsid w:val="008D4CF7"/>
    <w:rsid w:val="008E06E4"/>
    <w:rsid w:val="008E15C2"/>
    <w:rsid w:val="008E303F"/>
    <w:rsid w:val="008E3BC1"/>
    <w:rsid w:val="008E45D7"/>
    <w:rsid w:val="008E5347"/>
    <w:rsid w:val="008E6ED0"/>
    <w:rsid w:val="008E7C5C"/>
    <w:rsid w:val="00901F43"/>
    <w:rsid w:val="009043AD"/>
    <w:rsid w:val="00921807"/>
    <w:rsid w:val="00927C91"/>
    <w:rsid w:val="0093347C"/>
    <w:rsid w:val="00935665"/>
    <w:rsid w:val="00940C13"/>
    <w:rsid w:val="00943649"/>
    <w:rsid w:val="009436C4"/>
    <w:rsid w:val="00952D4A"/>
    <w:rsid w:val="00954379"/>
    <w:rsid w:val="00954791"/>
    <w:rsid w:val="009631EC"/>
    <w:rsid w:val="0096342A"/>
    <w:rsid w:val="00966990"/>
    <w:rsid w:val="009742C6"/>
    <w:rsid w:val="0098063A"/>
    <w:rsid w:val="00982E93"/>
    <w:rsid w:val="00983F2E"/>
    <w:rsid w:val="00990C51"/>
    <w:rsid w:val="00991DCF"/>
    <w:rsid w:val="00993A9F"/>
    <w:rsid w:val="009A29C6"/>
    <w:rsid w:val="009A6A29"/>
    <w:rsid w:val="009B309A"/>
    <w:rsid w:val="009C293B"/>
    <w:rsid w:val="009C64D0"/>
    <w:rsid w:val="009C76F6"/>
    <w:rsid w:val="009D186F"/>
    <w:rsid w:val="009D2700"/>
    <w:rsid w:val="009E5D45"/>
    <w:rsid w:val="009E747D"/>
    <w:rsid w:val="009E79FF"/>
    <w:rsid w:val="009F036F"/>
    <w:rsid w:val="009F59F5"/>
    <w:rsid w:val="00A02398"/>
    <w:rsid w:val="00A03725"/>
    <w:rsid w:val="00A039B7"/>
    <w:rsid w:val="00A05EA4"/>
    <w:rsid w:val="00A107CA"/>
    <w:rsid w:val="00A11366"/>
    <w:rsid w:val="00A12AA5"/>
    <w:rsid w:val="00A23A70"/>
    <w:rsid w:val="00A23D37"/>
    <w:rsid w:val="00A34D97"/>
    <w:rsid w:val="00A411CF"/>
    <w:rsid w:val="00A43345"/>
    <w:rsid w:val="00A440F1"/>
    <w:rsid w:val="00A443D1"/>
    <w:rsid w:val="00A47640"/>
    <w:rsid w:val="00A52343"/>
    <w:rsid w:val="00A53D52"/>
    <w:rsid w:val="00A54C8B"/>
    <w:rsid w:val="00A56418"/>
    <w:rsid w:val="00A6575F"/>
    <w:rsid w:val="00A65F1B"/>
    <w:rsid w:val="00A727BE"/>
    <w:rsid w:val="00A7487B"/>
    <w:rsid w:val="00A777B7"/>
    <w:rsid w:val="00A82CBB"/>
    <w:rsid w:val="00A84C5B"/>
    <w:rsid w:val="00A8789E"/>
    <w:rsid w:val="00A960BA"/>
    <w:rsid w:val="00A976A1"/>
    <w:rsid w:val="00AB226F"/>
    <w:rsid w:val="00AB3BE8"/>
    <w:rsid w:val="00AB5F03"/>
    <w:rsid w:val="00AC150F"/>
    <w:rsid w:val="00AC1B96"/>
    <w:rsid w:val="00AC7E49"/>
    <w:rsid w:val="00AD28C6"/>
    <w:rsid w:val="00AE101C"/>
    <w:rsid w:val="00AE2971"/>
    <w:rsid w:val="00AE4A8C"/>
    <w:rsid w:val="00B12037"/>
    <w:rsid w:val="00B121DB"/>
    <w:rsid w:val="00B15AF2"/>
    <w:rsid w:val="00B26883"/>
    <w:rsid w:val="00B27E80"/>
    <w:rsid w:val="00B31A26"/>
    <w:rsid w:val="00B31BA4"/>
    <w:rsid w:val="00B31F7F"/>
    <w:rsid w:val="00B368B2"/>
    <w:rsid w:val="00B56E09"/>
    <w:rsid w:val="00B6363C"/>
    <w:rsid w:val="00B733C9"/>
    <w:rsid w:val="00B747CE"/>
    <w:rsid w:val="00B822DB"/>
    <w:rsid w:val="00B85067"/>
    <w:rsid w:val="00B8636A"/>
    <w:rsid w:val="00B87AF8"/>
    <w:rsid w:val="00B91A3E"/>
    <w:rsid w:val="00B92120"/>
    <w:rsid w:val="00B92341"/>
    <w:rsid w:val="00BB4087"/>
    <w:rsid w:val="00BC4047"/>
    <w:rsid w:val="00BC5901"/>
    <w:rsid w:val="00BD21AA"/>
    <w:rsid w:val="00BD3784"/>
    <w:rsid w:val="00BD45EC"/>
    <w:rsid w:val="00BE1C6C"/>
    <w:rsid w:val="00BF4554"/>
    <w:rsid w:val="00BF60A3"/>
    <w:rsid w:val="00C0602F"/>
    <w:rsid w:val="00C07994"/>
    <w:rsid w:val="00C100B8"/>
    <w:rsid w:val="00C11C9D"/>
    <w:rsid w:val="00C14628"/>
    <w:rsid w:val="00C312E8"/>
    <w:rsid w:val="00C323D6"/>
    <w:rsid w:val="00C36423"/>
    <w:rsid w:val="00C365CB"/>
    <w:rsid w:val="00C500C3"/>
    <w:rsid w:val="00C61439"/>
    <w:rsid w:val="00C77559"/>
    <w:rsid w:val="00C85345"/>
    <w:rsid w:val="00C872A6"/>
    <w:rsid w:val="00C915CD"/>
    <w:rsid w:val="00CA13AF"/>
    <w:rsid w:val="00CA180A"/>
    <w:rsid w:val="00CB1348"/>
    <w:rsid w:val="00CB26D8"/>
    <w:rsid w:val="00CD163E"/>
    <w:rsid w:val="00CE0412"/>
    <w:rsid w:val="00CE275A"/>
    <w:rsid w:val="00CE58DC"/>
    <w:rsid w:val="00CE71B5"/>
    <w:rsid w:val="00CF004B"/>
    <w:rsid w:val="00D0149F"/>
    <w:rsid w:val="00D015E9"/>
    <w:rsid w:val="00D0254D"/>
    <w:rsid w:val="00D025EC"/>
    <w:rsid w:val="00D05093"/>
    <w:rsid w:val="00D10D4C"/>
    <w:rsid w:val="00D110AA"/>
    <w:rsid w:val="00D176D4"/>
    <w:rsid w:val="00D20A60"/>
    <w:rsid w:val="00D306EA"/>
    <w:rsid w:val="00D30708"/>
    <w:rsid w:val="00D35F0B"/>
    <w:rsid w:val="00D37C52"/>
    <w:rsid w:val="00D42D73"/>
    <w:rsid w:val="00D568F6"/>
    <w:rsid w:val="00D61663"/>
    <w:rsid w:val="00D65CDD"/>
    <w:rsid w:val="00D736B1"/>
    <w:rsid w:val="00D853A1"/>
    <w:rsid w:val="00D862FD"/>
    <w:rsid w:val="00D92945"/>
    <w:rsid w:val="00D957F2"/>
    <w:rsid w:val="00D967D2"/>
    <w:rsid w:val="00DA0270"/>
    <w:rsid w:val="00DA039B"/>
    <w:rsid w:val="00DA4175"/>
    <w:rsid w:val="00DA7173"/>
    <w:rsid w:val="00DB0912"/>
    <w:rsid w:val="00DB120C"/>
    <w:rsid w:val="00DC3240"/>
    <w:rsid w:val="00DC4748"/>
    <w:rsid w:val="00DD57E5"/>
    <w:rsid w:val="00DD7693"/>
    <w:rsid w:val="00DE14EF"/>
    <w:rsid w:val="00DE6C22"/>
    <w:rsid w:val="00DE72F2"/>
    <w:rsid w:val="00DF2E98"/>
    <w:rsid w:val="00DF5136"/>
    <w:rsid w:val="00DF6A22"/>
    <w:rsid w:val="00E02096"/>
    <w:rsid w:val="00E03154"/>
    <w:rsid w:val="00E10920"/>
    <w:rsid w:val="00E160F1"/>
    <w:rsid w:val="00E16DCC"/>
    <w:rsid w:val="00E31377"/>
    <w:rsid w:val="00E3502B"/>
    <w:rsid w:val="00E362DD"/>
    <w:rsid w:val="00E3785A"/>
    <w:rsid w:val="00E42B5C"/>
    <w:rsid w:val="00E44B2D"/>
    <w:rsid w:val="00E46191"/>
    <w:rsid w:val="00E463D4"/>
    <w:rsid w:val="00E52335"/>
    <w:rsid w:val="00E52E02"/>
    <w:rsid w:val="00E5375D"/>
    <w:rsid w:val="00E540F4"/>
    <w:rsid w:val="00E60304"/>
    <w:rsid w:val="00E62A29"/>
    <w:rsid w:val="00E728A4"/>
    <w:rsid w:val="00E75575"/>
    <w:rsid w:val="00E87773"/>
    <w:rsid w:val="00EA2652"/>
    <w:rsid w:val="00EA5165"/>
    <w:rsid w:val="00EC25DF"/>
    <w:rsid w:val="00EC7DA4"/>
    <w:rsid w:val="00ED2CE7"/>
    <w:rsid w:val="00EE574E"/>
    <w:rsid w:val="00EE733A"/>
    <w:rsid w:val="00EF09C6"/>
    <w:rsid w:val="00EF2FE8"/>
    <w:rsid w:val="00F01A7B"/>
    <w:rsid w:val="00F05CB9"/>
    <w:rsid w:val="00F06C1F"/>
    <w:rsid w:val="00F07F00"/>
    <w:rsid w:val="00F13AFC"/>
    <w:rsid w:val="00F16234"/>
    <w:rsid w:val="00F2207D"/>
    <w:rsid w:val="00F32A23"/>
    <w:rsid w:val="00F33504"/>
    <w:rsid w:val="00F471EA"/>
    <w:rsid w:val="00F5621C"/>
    <w:rsid w:val="00F56263"/>
    <w:rsid w:val="00F6762F"/>
    <w:rsid w:val="00F703B0"/>
    <w:rsid w:val="00F75B81"/>
    <w:rsid w:val="00F75F67"/>
    <w:rsid w:val="00F7618F"/>
    <w:rsid w:val="00F779B1"/>
    <w:rsid w:val="00F806D2"/>
    <w:rsid w:val="00F80A82"/>
    <w:rsid w:val="00F82897"/>
    <w:rsid w:val="00F902B8"/>
    <w:rsid w:val="00FB0BE6"/>
    <w:rsid w:val="00FB2213"/>
    <w:rsid w:val="00FB73FC"/>
    <w:rsid w:val="00FC20B8"/>
    <w:rsid w:val="00FC38BA"/>
    <w:rsid w:val="00FC6AB0"/>
    <w:rsid w:val="00FD1C0A"/>
    <w:rsid w:val="00FE00A5"/>
    <w:rsid w:val="00FF29A4"/>
    <w:rsid w:val="00FF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99B29"/>
  <w15:chartTrackingRefBased/>
  <w15:docId w15:val="{6A1E038A-9A7A-4142-9DC0-F6081E36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4A"/>
    <w:pPr>
      <w:spacing w:after="120"/>
      <w:jc w:val="both"/>
    </w:pPr>
    <w:rPr>
      <w:rFonts w:ascii="Gill Sans Nova Light" w:hAnsi="Gill Sans Nova Light"/>
      <w:color w:val="1B1B1B"/>
      <w:szCs w:val="22"/>
    </w:rPr>
  </w:style>
  <w:style w:type="paragraph" w:styleId="Heading1">
    <w:name w:val="heading 1"/>
    <w:basedOn w:val="Normal"/>
    <w:next w:val="Normal"/>
    <w:link w:val="Heading1Char"/>
    <w:uiPriority w:val="9"/>
    <w:qFormat/>
    <w:rsid w:val="00773E89"/>
    <w:pPr>
      <w:numPr>
        <w:numId w:val="22"/>
      </w:numPr>
      <w:pBdr>
        <w:bottom w:val="single" w:sz="4" w:space="1" w:color="AD2A2E"/>
      </w:pBdr>
      <w:spacing w:before="240"/>
      <w:jc w:val="left"/>
      <w:outlineLvl w:val="0"/>
    </w:pPr>
    <w:rPr>
      <w:rFonts w:ascii="Century Gothic" w:hAnsi="Century Gothic"/>
      <w:bCs/>
      <w:color w:val="AD2A2E"/>
    </w:rPr>
  </w:style>
  <w:style w:type="paragraph" w:styleId="Heading2">
    <w:name w:val="heading 2"/>
    <w:basedOn w:val="Heading1"/>
    <w:next w:val="Normal"/>
    <w:link w:val="Heading2Char"/>
    <w:uiPriority w:val="9"/>
    <w:unhideWhenUsed/>
    <w:qFormat/>
    <w:rsid w:val="005775BF"/>
    <w:pPr>
      <w:keepNext/>
      <w:keepLines/>
      <w:numPr>
        <w:ilvl w:val="1"/>
      </w:numPr>
      <w:outlineLvl w:val="1"/>
    </w:pPr>
    <w:rPr>
      <w:rFonts w:eastAsiaTheme="majorEastAsia" w:cstheme="majorBidi"/>
      <w:szCs w:val="26"/>
    </w:rPr>
  </w:style>
  <w:style w:type="paragraph" w:styleId="Heading3">
    <w:name w:val="heading 3"/>
    <w:basedOn w:val="Heading2"/>
    <w:next w:val="Normal"/>
    <w:link w:val="Heading3Char"/>
    <w:uiPriority w:val="9"/>
    <w:unhideWhenUsed/>
    <w:qFormat/>
    <w:rsid w:val="008E303F"/>
    <w:pPr>
      <w:numPr>
        <w:ilvl w:val="2"/>
      </w:numPr>
      <w:outlineLvl w:val="2"/>
    </w:pPr>
    <w:rPr>
      <w:rFonts w:cs="Times New Roman (Headings CS)"/>
      <w:szCs w:val="24"/>
    </w:rPr>
  </w:style>
  <w:style w:type="paragraph" w:styleId="Heading4">
    <w:name w:val="heading 4"/>
    <w:basedOn w:val="Normal"/>
    <w:next w:val="Normal"/>
    <w:link w:val="Heading4Char"/>
    <w:uiPriority w:val="9"/>
    <w:semiHidden/>
    <w:unhideWhenUsed/>
    <w:qFormat/>
    <w:rsid w:val="001331B5"/>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31B5"/>
    <w:pPr>
      <w:keepNext/>
      <w:keepLines/>
      <w:numPr>
        <w:ilvl w:val="4"/>
        <w:numId w:val="2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31B5"/>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31B5"/>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31B5"/>
    <w:pPr>
      <w:keepNext/>
      <w:keepLines/>
      <w:numPr>
        <w:ilvl w:val="7"/>
        <w:numId w:val="22"/>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331B5"/>
    <w:pPr>
      <w:keepNext/>
      <w:keepLines/>
      <w:numPr>
        <w:ilvl w:val="8"/>
        <w:numId w:val="22"/>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3F0"/>
    <w:pPr>
      <w:ind w:left="720"/>
      <w:contextualSpacing/>
    </w:pPr>
  </w:style>
  <w:style w:type="paragraph" w:styleId="Header">
    <w:name w:val="header"/>
    <w:basedOn w:val="Normal"/>
    <w:link w:val="HeaderChar"/>
    <w:uiPriority w:val="99"/>
    <w:unhideWhenUsed/>
    <w:rsid w:val="007B23F0"/>
    <w:pPr>
      <w:tabs>
        <w:tab w:val="center" w:pos="4680"/>
        <w:tab w:val="right" w:pos="9360"/>
      </w:tabs>
    </w:pPr>
  </w:style>
  <w:style w:type="character" w:customStyle="1" w:styleId="HeaderChar">
    <w:name w:val="Header Char"/>
    <w:basedOn w:val="DefaultParagraphFont"/>
    <w:link w:val="Header"/>
    <w:uiPriority w:val="99"/>
    <w:rsid w:val="007B23F0"/>
  </w:style>
  <w:style w:type="paragraph" w:styleId="Footer">
    <w:name w:val="footer"/>
    <w:basedOn w:val="Normal"/>
    <w:link w:val="FooterChar"/>
    <w:uiPriority w:val="99"/>
    <w:unhideWhenUsed/>
    <w:rsid w:val="007B23F0"/>
    <w:pPr>
      <w:tabs>
        <w:tab w:val="center" w:pos="4680"/>
        <w:tab w:val="right" w:pos="9360"/>
      </w:tabs>
    </w:pPr>
  </w:style>
  <w:style w:type="character" w:customStyle="1" w:styleId="FooterChar">
    <w:name w:val="Footer Char"/>
    <w:basedOn w:val="DefaultParagraphFont"/>
    <w:link w:val="Footer"/>
    <w:uiPriority w:val="99"/>
    <w:rsid w:val="007B23F0"/>
  </w:style>
  <w:style w:type="table" w:styleId="TableGrid">
    <w:name w:val="Table Grid"/>
    <w:basedOn w:val="TableNormal"/>
    <w:uiPriority w:val="39"/>
    <w:rsid w:val="007B2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3F0"/>
    <w:rPr>
      <w:color w:val="0563C1" w:themeColor="hyperlink"/>
      <w:u w:val="single"/>
    </w:rPr>
  </w:style>
  <w:style w:type="character" w:customStyle="1" w:styleId="UnresolvedMention1">
    <w:name w:val="Unresolved Mention1"/>
    <w:basedOn w:val="DefaultParagraphFont"/>
    <w:uiPriority w:val="99"/>
    <w:semiHidden/>
    <w:unhideWhenUsed/>
    <w:rsid w:val="007B23F0"/>
    <w:rPr>
      <w:color w:val="605E5C"/>
      <w:shd w:val="clear" w:color="auto" w:fill="E1DFDD"/>
    </w:rPr>
  </w:style>
  <w:style w:type="table" w:styleId="PlainTable4">
    <w:name w:val="Plain Table 4"/>
    <w:basedOn w:val="TableNormal"/>
    <w:uiPriority w:val="44"/>
    <w:rsid w:val="009334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323D6"/>
    <w:rPr>
      <w:rFonts w:ascii="Gill Sans Nova Light" w:hAnsi="Gill Sans Nova Light"/>
      <w:sz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AFAFA"/>
      </w:tcPr>
    </w:tblStylePr>
  </w:style>
  <w:style w:type="table" w:styleId="GridTable6Colorful-Accent5">
    <w:name w:val="Grid Table 6 Colorful Accent 5"/>
    <w:basedOn w:val="TableNormal"/>
    <w:uiPriority w:val="51"/>
    <w:rsid w:val="0093347C"/>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93347C"/>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93347C"/>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normal">
    <w:name w:val="x_x_msonormal"/>
    <w:basedOn w:val="Normal"/>
    <w:rsid w:val="004B131F"/>
    <w:pPr>
      <w:spacing w:before="100" w:beforeAutospacing="1" w:after="100" w:afterAutospacing="1"/>
    </w:pPr>
    <w:rPr>
      <w:rFonts w:ascii="Times New Roman" w:eastAsia="Times New Roman" w:hAnsi="Times New Roman" w:cs="Times New Roman"/>
    </w:rPr>
  </w:style>
  <w:style w:type="paragraph" w:customStyle="1" w:styleId="xxmsolistparagraph">
    <w:name w:val="x_x_msolistparagraph"/>
    <w:basedOn w:val="Normal"/>
    <w:rsid w:val="004B131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B131F"/>
  </w:style>
  <w:style w:type="table" w:styleId="GridTable2-Accent3">
    <w:name w:val="Grid Table 2 Accent 3"/>
    <w:basedOn w:val="TableNormal"/>
    <w:uiPriority w:val="47"/>
    <w:rsid w:val="00324C6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C2CC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val="0"/>
        <w:bCs/>
      </w:rPr>
      <w:tblPr/>
      <w:tcPr>
        <w:tcBorders>
          <w:top w:val="double" w:sz="4" w:space="0" w:color="A5A5A5" w:themeColor="accent3"/>
        </w:tcBorders>
      </w:tc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773E89"/>
    <w:rPr>
      <w:rFonts w:ascii="Century Gothic" w:hAnsi="Century Gothic"/>
      <w:bCs/>
      <w:color w:val="AD2A2E"/>
      <w:szCs w:val="22"/>
    </w:rPr>
  </w:style>
  <w:style w:type="character" w:customStyle="1" w:styleId="Heading2Char">
    <w:name w:val="Heading 2 Char"/>
    <w:basedOn w:val="DefaultParagraphFont"/>
    <w:link w:val="Heading2"/>
    <w:uiPriority w:val="9"/>
    <w:rsid w:val="005775BF"/>
    <w:rPr>
      <w:rFonts w:ascii="Gill Sans Nova Light" w:eastAsiaTheme="majorEastAsia" w:hAnsi="Gill Sans Nova Light" w:cstheme="majorBidi"/>
      <w:b/>
      <w:bCs/>
      <w:color w:val="1B1B1B"/>
      <w:sz w:val="21"/>
      <w:szCs w:val="26"/>
    </w:rPr>
  </w:style>
  <w:style w:type="character" w:customStyle="1" w:styleId="Heading3Char">
    <w:name w:val="Heading 3 Char"/>
    <w:basedOn w:val="DefaultParagraphFont"/>
    <w:link w:val="Heading3"/>
    <w:uiPriority w:val="9"/>
    <w:rsid w:val="008E303F"/>
    <w:rPr>
      <w:rFonts w:ascii="Century Gothic" w:eastAsiaTheme="majorEastAsia" w:hAnsi="Century Gothic" w:cs="Times New Roman (Headings CS)"/>
      <w:b/>
      <w:bCs/>
      <w:sz w:val="21"/>
    </w:rPr>
  </w:style>
  <w:style w:type="character" w:customStyle="1" w:styleId="Heading4Char">
    <w:name w:val="Heading 4 Char"/>
    <w:basedOn w:val="DefaultParagraphFont"/>
    <w:link w:val="Heading4"/>
    <w:uiPriority w:val="9"/>
    <w:semiHidden/>
    <w:rsid w:val="00BE1C6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E1C6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E1C6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E1C6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E1C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1C6C"/>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C3CC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3CC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0602F"/>
    <w:rPr>
      <w:sz w:val="16"/>
      <w:szCs w:val="16"/>
    </w:rPr>
  </w:style>
  <w:style w:type="paragraph" w:styleId="CommentText">
    <w:name w:val="annotation text"/>
    <w:basedOn w:val="Normal"/>
    <w:link w:val="CommentTextChar"/>
    <w:uiPriority w:val="99"/>
    <w:unhideWhenUsed/>
    <w:rsid w:val="00C0602F"/>
    <w:rPr>
      <w:sz w:val="20"/>
      <w:szCs w:val="20"/>
    </w:rPr>
  </w:style>
  <w:style w:type="character" w:customStyle="1" w:styleId="CommentTextChar">
    <w:name w:val="Comment Text Char"/>
    <w:basedOn w:val="DefaultParagraphFont"/>
    <w:link w:val="CommentText"/>
    <w:uiPriority w:val="99"/>
    <w:rsid w:val="00C0602F"/>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FF39D0"/>
    <w:rPr>
      <w:b/>
      <w:bCs/>
    </w:rPr>
  </w:style>
  <w:style w:type="character" w:customStyle="1" w:styleId="CommentSubjectChar">
    <w:name w:val="Comment Subject Char"/>
    <w:basedOn w:val="CommentTextChar"/>
    <w:link w:val="CommentSubject"/>
    <w:uiPriority w:val="99"/>
    <w:semiHidden/>
    <w:rsid w:val="00FF39D0"/>
    <w:rPr>
      <w:rFonts w:ascii="Century Gothic" w:hAnsi="Century Gothic"/>
      <w:b/>
      <w:bCs/>
      <w:sz w:val="20"/>
      <w:szCs w:val="20"/>
    </w:rPr>
  </w:style>
  <w:style w:type="paragraph" w:customStyle="1" w:styleId="Default">
    <w:name w:val="Default"/>
    <w:rsid w:val="00D967D2"/>
    <w:pPr>
      <w:autoSpaceDE w:val="0"/>
      <w:autoSpaceDN w:val="0"/>
      <w:adjustRightInd w:val="0"/>
    </w:pPr>
    <w:rPr>
      <w:rFonts w:ascii="Arial" w:hAnsi="Arial" w:cs="Arial"/>
      <w:color w:val="000000"/>
    </w:rPr>
  </w:style>
  <w:style w:type="paragraph" w:styleId="Revision">
    <w:name w:val="Revision"/>
    <w:hidden/>
    <w:uiPriority w:val="99"/>
    <w:semiHidden/>
    <w:rsid w:val="000D162E"/>
    <w:rPr>
      <w:rFonts w:ascii="Century Gothic" w:hAnsi="Century Gothic"/>
      <w:sz w:val="21"/>
      <w:szCs w:val="22"/>
    </w:rPr>
  </w:style>
  <w:style w:type="table" w:styleId="PlainTable2">
    <w:name w:val="Plain Table 2"/>
    <w:basedOn w:val="TableNormal"/>
    <w:uiPriority w:val="42"/>
    <w:rsid w:val="00E362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354927"/>
    <w:pPr>
      <w:numPr>
        <w:numId w:val="33"/>
      </w:numPr>
    </w:pPr>
  </w:style>
  <w:style w:type="numbering" w:customStyle="1" w:styleId="CurrentList2">
    <w:name w:val="Current List2"/>
    <w:uiPriority w:val="99"/>
    <w:rsid w:val="001331B5"/>
    <w:pPr>
      <w:numPr>
        <w:numId w:val="34"/>
      </w:numPr>
    </w:pPr>
  </w:style>
  <w:style w:type="paragraph" w:styleId="Title">
    <w:name w:val="Title"/>
    <w:basedOn w:val="Normal"/>
    <w:next w:val="Normal"/>
    <w:link w:val="TitleChar"/>
    <w:uiPriority w:val="10"/>
    <w:qFormat/>
    <w:rsid w:val="00676E17"/>
    <w:rPr>
      <w:b/>
      <w:bCs/>
    </w:rPr>
  </w:style>
  <w:style w:type="character" w:customStyle="1" w:styleId="TitleChar">
    <w:name w:val="Title Char"/>
    <w:basedOn w:val="DefaultParagraphFont"/>
    <w:link w:val="Title"/>
    <w:uiPriority w:val="10"/>
    <w:rsid w:val="00676E17"/>
    <w:rPr>
      <w:rFonts w:ascii="Gill Sans Nova Light" w:hAnsi="Gill Sans Nova Light"/>
      <w:b/>
      <w:bCs/>
      <w:color w:val="1B1B1B"/>
      <w:sz w:val="21"/>
      <w:szCs w:val="22"/>
    </w:rPr>
  </w:style>
  <w:style w:type="character" w:styleId="Strong">
    <w:name w:val="Strong"/>
    <w:aliases w:val="Document Header"/>
    <w:uiPriority w:val="22"/>
    <w:qFormat/>
    <w:rsid w:val="00676E17"/>
    <w:rPr>
      <w:rFonts w:ascii="Arial" w:hAnsi="Arial"/>
      <w:b w:val="0"/>
    </w:rPr>
  </w:style>
  <w:style w:type="table" w:customStyle="1" w:styleId="TableGrid1">
    <w:name w:val="Table Grid1"/>
    <w:basedOn w:val="TableNormal"/>
    <w:next w:val="TableGrid"/>
    <w:uiPriority w:val="39"/>
    <w:rsid w:val="001008C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617">
      <w:bodyDiv w:val="1"/>
      <w:marLeft w:val="0"/>
      <w:marRight w:val="0"/>
      <w:marTop w:val="0"/>
      <w:marBottom w:val="0"/>
      <w:divBdr>
        <w:top w:val="none" w:sz="0" w:space="0" w:color="auto"/>
        <w:left w:val="none" w:sz="0" w:space="0" w:color="auto"/>
        <w:bottom w:val="none" w:sz="0" w:space="0" w:color="auto"/>
        <w:right w:val="none" w:sz="0" w:space="0" w:color="auto"/>
      </w:divBdr>
    </w:div>
    <w:div w:id="1800031712">
      <w:bodyDiv w:val="1"/>
      <w:marLeft w:val="0"/>
      <w:marRight w:val="0"/>
      <w:marTop w:val="0"/>
      <w:marBottom w:val="0"/>
      <w:divBdr>
        <w:top w:val="none" w:sz="0" w:space="0" w:color="auto"/>
        <w:left w:val="none" w:sz="0" w:space="0" w:color="auto"/>
        <w:bottom w:val="none" w:sz="0" w:space="0" w:color="auto"/>
        <w:right w:val="none" w:sz="0" w:space="0" w:color="auto"/>
      </w:divBdr>
    </w:div>
    <w:div w:id="19695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Scheffels</dc:creator>
  <cp:keywords/>
  <dc:description/>
  <cp:lastModifiedBy>Frank, Greg [SJCERA]</cp:lastModifiedBy>
  <cp:revision>3</cp:revision>
  <dcterms:created xsi:type="dcterms:W3CDTF">2025-07-01T15:09:00Z</dcterms:created>
  <dcterms:modified xsi:type="dcterms:W3CDTF">2025-07-01T15:09:00Z</dcterms:modified>
</cp:coreProperties>
</file>